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C6169">
      <w:pPr>
        <w:spacing w:line="500" w:lineRule="exact"/>
        <w:jc w:val="center"/>
        <w:rPr>
          <w:rFonts w:hint="eastAsia" w:ascii="方正小标宋_GBK" w:eastAsia="方正小标宋_GBK"/>
          <w:bCs/>
          <w:spacing w:val="20"/>
          <w:sz w:val="44"/>
        </w:rPr>
      </w:pPr>
    </w:p>
    <w:p w14:paraId="2B71C978">
      <w:pPr>
        <w:spacing w:line="500" w:lineRule="exact"/>
        <w:jc w:val="center"/>
        <w:rPr>
          <w:rFonts w:hint="eastAsia" w:ascii="方正小标宋_GBK" w:eastAsia="方正小标宋_GBK"/>
          <w:bCs/>
          <w:spacing w:val="20"/>
          <w:sz w:val="44"/>
        </w:rPr>
      </w:pPr>
    </w:p>
    <w:p w14:paraId="474ACFA5">
      <w:pPr>
        <w:spacing w:line="500" w:lineRule="exact"/>
        <w:jc w:val="center"/>
        <w:rPr>
          <w:rFonts w:hint="eastAsia" w:ascii="仿宋" w:hAnsi="仿宋" w:eastAsia="仿宋" w:cs="仿宋"/>
          <w:b/>
          <w:spacing w:val="6"/>
          <w:sz w:val="32"/>
          <w:szCs w:val="32"/>
        </w:rPr>
      </w:pPr>
      <w:r>
        <w:rPr>
          <w:rFonts w:ascii="仿宋" w:hAnsi="仿宋" w:eastAsia="仿宋" w:cs="仿宋"/>
          <w:b/>
          <w:spacing w:val="6"/>
          <w:sz w:val="32"/>
          <w:szCs w:val="32"/>
        </w:rPr>
        <w:t>2024</w:t>
      </w:r>
      <w:r>
        <w:rPr>
          <w:rFonts w:hint="eastAsia" w:ascii="仿宋" w:hAnsi="仿宋" w:eastAsia="仿宋" w:cs="仿宋"/>
          <w:b/>
          <w:spacing w:val="6"/>
          <w:sz w:val="32"/>
          <w:szCs w:val="32"/>
        </w:rPr>
        <w:t>级新生实训一次性耗材采购项</w:t>
      </w:r>
      <w:r>
        <w:rPr>
          <w:rFonts w:ascii="仿宋" w:hAnsi="仿宋" w:eastAsia="仿宋" w:cs="仿宋"/>
          <w:b/>
          <w:spacing w:val="6"/>
          <w:sz w:val="32"/>
          <w:szCs w:val="32"/>
        </w:rPr>
        <w:t>目</w:t>
      </w:r>
    </w:p>
    <w:p w14:paraId="1C0CB89F">
      <w:pPr>
        <w:jc w:val="center"/>
        <w:rPr>
          <w:rFonts w:hint="eastAsia" w:ascii="黑体" w:hAnsi="黑体" w:eastAsia="黑体" w:cs="宋体"/>
          <w:bCs/>
          <w:sz w:val="144"/>
          <w:szCs w:val="144"/>
        </w:rPr>
      </w:pPr>
      <w:r>
        <w:rPr>
          <w:rFonts w:hint="eastAsia" w:ascii="黑体" w:hAnsi="黑体" w:eastAsia="黑体"/>
          <w:bCs/>
          <w:sz w:val="72"/>
          <w:szCs w:val="72"/>
        </w:rPr>
        <w:t>江苏省南通工贸技师学院</w:t>
      </w:r>
    </w:p>
    <w:p w14:paraId="2F1370C6">
      <w:pPr>
        <w:jc w:val="center"/>
        <w:rPr>
          <w:rFonts w:hint="eastAsia" w:ascii="黑体" w:hAnsi="黑体" w:eastAsia="黑体"/>
          <w:bCs/>
          <w:sz w:val="96"/>
          <w:szCs w:val="96"/>
        </w:rPr>
      </w:pPr>
      <w:r>
        <w:rPr>
          <w:rFonts w:hint="eastAsia" w:ascii="黑体" w:hAnsi="黑体" w:eastAsia="黑体"/>
          <w:bCs/>
          <w:sz w:val="96"/>
          <w:szCs w:val="96"/>
        </w:rPr>
        <w:t>招标文件</w:t>
      </w:r>
    </w:p>
    <w:p w14:paraId="17DA1A93">
      <w:pPr>
        <w:pStyle w:val="3"/>
        <w:spacing w:line="500" w:lineRule="exact"/>
        <w:rPr>
          <w:rFonts w:ascii="方正小标宋_GBK" w:eastAsia="方正小标宋_GBK"/>
          <w:b w:val="0"/>
          <w:bCs/>
        </w:rPr>
      </w:pPr>
    </w:p>
    <w:p w14:paraId="253A272F">
      <w:pPr>
        <w:pStyle w:val="3"/>
        <w:spacing w:line="500" w:lineRule="exact"/>
        <w:rPr>
          <w:rFonts w:hint="eastAsia" w:ascii="仿宋" w:hAnsi="仿宋" w:eastAsia="仿宋"/>
          <w:b w:val="0"/>
          <w:bCs/>
          <w:color w:val="FF0000"/>
          <w:sz w:val="36"/>
          <w:szCs w:val="36"/>
        </w:rPr>
      </w:pPr>
      <w:r>
        <w:rPr>
          <w:rFonts w:hint="eastAsia" w:ascii="仿宋" w:hAnsi="仿宋" w:eastAsia="仿宋"/>
          <w:b w:val="0"/>
          <w:bCs/>
          <w:sz w:val="36"/>
          <w:szCs w:val="36"/>
        </w:rPr>
        <w:t>项目编号： GM202</w:t>
      </w:r>
      <w:r>
        <w:rPr>
          <w:rFonts w:ascii="仿宋" w:hAnsi="仿宋" w:eastAsia="仿宋"/>
          <w:b w:val="0"/>
          <w:bCs/>
          <w:sz w:val="36"/>
          <w:szCs w:val="36"/>
        </w:rPr>
        <w:t>4</w:t>
      </w:r>
      <w:r>
        <w:rPr>
          <w:rFonts w:hint="eastAsia" w:ascii="仿宋" w:hAnsi="仿宋" w:eastAsia="仿宋"/>
          <w:b w:val="0"/>
          <w:bCs/>
          <w:sz w:val="36"/>
          <w:szCs w:val="36"/>
        </w:rPr>
        <w:t>0063</w:t>
      </w:r>
    </w:p>
    <w:p w14:paraId="42FE0F3D">
      <w:pPr>
        <w:spacing w:line="500" w:lineRule="exact"/>
        <w:jc w:val="center"/>
        <w:rPr>
          <w:rFonts w:hint="eastAsia" w:ascii="仿宋_GB2312" w:hAnsi="宋体" w:eastAsia="仿宋_GB2312"/>
          <w:b/>
          <w:sz w:val="36"/>
        </w:rPr>
      </w:pPr>
    </w:p>
    <w:p w14:paraId="279B76D8">
      <w:pPr>
        <w:spacing w:line="500" w:lineRule="exact"/>
        <w:jc w:val="center"/>
        <w:rPr>
          <w:rFonts w:hint="eastAsia" w:ascii="仿宋_GB2312" w:eastAsia="仿宋_GB2312"/>
          <w:b/>
          <w:sz w:val="36"/>
        </w:rPr>
      </w:pPr>
    </w:p>
    <w:p w14:paraId="122B1496">
      <w:pPr>
        <w:spacing w:line="500" w:lineRule="exact"/>
        <w:rPr>
          <w:rFonts w:hint="eastAsia" w:ascii="仿宋_GB2312" w:eastAsia="仿宋_GB2312"/>
          <w:sz w:val="24"/>
        </w:rPr>
      </w:pPr>
    </w:p>
    <w:p w14:paraId="19C18959">
      <w:pPr>
        <w:spacing w:line="500" w:lineRule="exact"/>
        <w:jc w:val="center"/>
        <w:rPr>
          <w:rFonts w:hint="eastAsia" w:ascii="仿宋_GB2312" w:eastAsia="仿宋_GB2312"/>
          <w:sz w:val="32"/>
        </w:rPr>
      </w:pPr>
    </w:p>
    <w:p w14:paraId="30BEE06B">
      <w:pPr>
        <w:spacing w:line="500" w:lineRule="exact"/>
        <w:jc w:val="center"/>
        <w:rPr>
          <w:rFonts w:hint="eastAsia" w:ascii="仿宋_GB2312" w:eastAsia="仿宋_GB2312"/>
          <w:sz w:val="32"/>
        </w:rPr>
      </w:pPr>
    </w:p>
    <w:p w14:paraId="25B42E7B">
      <w:pPr>
        <w:spacing w:line="500" w:lineRule="exact"/>
        <w:jc w:val="center"/>
        <w:rPr>
          <w:rFonts w:hint="eastAsia" w:ascii="仿宋_GB2312" w:eastAsia="仿宋_GB2312"/>
          <w:sz w:val="32"/>
        </w:rPr>
      </w:pPr>
    </w:p>
    <w:p w14:paraId="0C67F4B6">
      <w:pPr>
        <w:spacing w:line="500" w:lineRule="exact"/>
        <w:jc w:val="center"/>
        <w:rPr>
          <w:rFonts w:hint="eastAsia" w:ascii="仿宋_GB2312" w:eastAsia="仿宋_GB2312"/>
          <w:sz w:val="32"/>
        </w:rPr>
      </w:pPr>
    </w:p>
    <w:p w14:paraId="0B239D4C">
      <w:pPr>
        <w:spacing w:line="500" w:lineRule="exact"/>
        <w:jc w:val="center"/>
        <w:rPr>
          <w:rFonts w:hint="eastAsia" w:ascii="仿宋_GB2312" w:eastAsia="仿宋_GB2312"/>
          <w:sz w:val="32"/>
        </w:rPr>
      </w:pPr>
    </w:p>
    <w:p w14:paraId="70562268">
      <w:pPr>
        <w:spacing w:line="500" w:lineRule="exact"/>
        <w:jc w:val="center"/>
        <w:rPr>
          <w:rFonts w:hint="eastAsia" w:ascii="仿宋_GB2312" w:eastAsia="仿宋_GB2312"/>
          <w:sz w:val="32"/>
        </w:rPr>
      </w:pPr>
    </w:p>
    <w:p w14:paraId="3372D9A8">
      <w:pPr>
        <w:spacing w:line="500" w:lineRule="exact"/>
        <w:jc w:val="center"/>
        <w:rPr>
          <w:rFonts w:hint="eastAsia" w:ascii="仿宋_GB2312" w:eastAsia="仿宋_GB2312"/>
          <w:sz w:val="32"/>
        </w:rPr>
      </w:pPr>
    </w:p>
    <w:p w14:paraId="5814CED5">
      <w:pPr>
        <w:spacing w:line="500" w:lineRule="exact"/>
        <w:jc w:val="center"/>
        <w:rPr>
          <w:rFonts w:hint="eastAsia" w:ascii="仿宋_GB2312" w:eastAsia="仿宋_GB2312"/>
          <w:sz w:val="32"/>
        </w:rPr>
      </w:pPr>
    </w:p>
    <w:p w14:paraId="314FA230">
      <w:pPr>
        <w:spacing w:line="500" w:lineRule="exact"/>
        <w:jc w:val="center"/>
        <w:rPr>
          <w:rFonts w:hint="eastAsia" w:ascii="仿宋_GB2312" w:eastAsia="仿宋_GB2312"/>
          <w:sz w:val="32"/>
        </w:rPr>
      </w:pPr>
    </w:p>
    <w:p w14:paraId="570DD8FD">
      <w:pPr>
        <w:spacing w:line="500" w:lineRule="exact"/>
        <w:jc w:val="center"/>
        <w:rPr>
          <w:rFonts w:hint="eastAsia" w:ascii="宋体" w:eastAsia="宋体"/>
          <w:b/>
          <w:spacing w:val="20"/>
          <w:sz w:val="44"/>
        </w:rPr>
      </w:pPr>
    </w:p>
    <w:p w14:paraId="494A3BAD">
      <w:pPr>
        <w:spacing w:line="500" w:lineRule="exact"/>
        <w:jc w:val="center"/>
        <w:rPr>
          <w:rFonts w:hint="eastAsia" w:ascii="宋体" w:eastAsia="宋体"/>
          <w:b/>
          <w:spacing w:val="20"/>
          <w:sz w:val="44"/>
        </w:rPr>
      </w:pPr>
    </w:p>
    <w:p w14:paraId="3FE0268D">
      <w:pPr>
        <w:spacing w:line="500" w:lineRule="exact"/>
        <w:jc w:val="center"/>
        <w:rPr>
          <w:rFonts w:hint="eastAsia"/>
          <w:b/>
          <w:spacing w:val="20"/>
          <w:sz w:val="36"/>
          <w:szCs w:val="21"/>
        </w:rPr>
      </w:pPr>
      <w:r>
        <w:rPr>
          <w:rFonts w:hint="eastAsia"/>
          <w:b/>
          <w:spacing w:val="20"/>
          <w:sz w:val="36"/>
          <w:szCs w:val="21"/>
        </w:rPr>
        <w:t>江苏省南通工贸技师学院招投标办公室印制</w:t>
      </w:r>
    </w:p>
    <w:p w14:paraId="1533CCBC">
      <w:pPr>
        <w:adjustRightInd w:val="0"/>
        <w:snapToGrid w:val="0"/>
        <w:ind w:left="-158" w:leftChars="-75"/>
        <w:rPr>
          <w:rFonts w:hint="eastAsia"/>
          <w:b/>
          <w:snapToGrid w:val="0"/>
          <w:sz w:val="26"/>
          <w:szCs w:val="28"/>
          <w:u w:val="single"/>
        </w:rPr>
      </w:pPr>
      <w:r>
        <w:rPr>
          <w:rFonts w:hint="eastAsia"/>
          <w:b/>
          <w:snapToGrid w:val="0"/>
          <w:sz w:val="26"/>
          <w:szCs w:val="28"/>
          <w:u w:val="single"/>
        </w:rPr>
        <w:t xml:space="preserve">                                                                    </w:t>
      </w:r>
    </w:p>
    <w:p w14:paraId="7F421625">
      <w:pPr>
        <w:adjustRightInd w:val="0"/>
        <w:snapToGrid w:val="0"/>
        <w:ind w:left="-158" w:leftChars="-75"/>
        <w:jc w:val="center"/>
        <w:rPr>
          <w:rFonts w:hint="eastAsia" w:ascii="仿宋" w:hAnsi="仿宋" w:eastAsia="仿宋"/>
          <w:snapToGrid w:val="0"/>
          <w:sz w:val="32"/>
          <w:szCs w:val="32"/>
        </w:rPr>
      </w:pPr>
      <w:r>
        <w:rPr>
          <w:rFonts w:hint="eastAsia" w:ascii="仿宋" w:hAnsi="仿宋" w:eastAsia="仿宋"/>
          <w:b/>
          <w:snapToGrid w:val="0"/>
          <w:sz w:val="32"/>
          <w:szCs w:val="32"/>
        </w:rPr>
        <w:t>地址:</w:t>
      </w:r>
      <w:r>
        <w:rPr>
          <w:rFonts w:hint="eastAsia" w:ascii="仿宋" w:hAnsi="仿宋" w:eastAsia="仿宋"/>
          <w:snapToGrid w:val="0"/>
          <w:sz w:val="32"/>
          <w:szCs w:val="32"/>
        </w:rPr>
        <w:t xml:space="preserve"> 南通市开发区振兴东路296号</w:t>
      </w:r>
    </w:p>
    <w:p w14:paraId="25587F15">
      <w:pPr>
        <w:adjustRightInd w:val="0"/>
        <w:snapToGrid w:val="0"/>
        <w:ind w:left="-158" w:leftChars="-75" w:right="-601" w:rightChars="-286"/>
        <w:jc w:val="center"/>
        <w:rPr>
          <w:rFonts w:hint="eastAsia" w:ascii="仿宋" w:hAnsi="仿宋" w:eastAsia="仿宋"/>
          <w:b/>
          <w:snapToGrid w:val="0"/>
          <w:sz w:val="32"/>
          <w:szCs w:val="32"/>
        </w:rPr>
      </w:pPr>
      <w:r>
        <w:rPr>
          <w:rFonts w:hint="eastAsia" w:ascii="仿宋" w:hAnsi="仿宋" w:eastAsia="仿宋"/>
          <w:b/>
          <w:snapToGrid w:val="0"/>
          <w:sz w:val="32"/>
          <w:szCs w:val="32"/>
        </w:rPr>
        <w:t>江苏省南通工贸技师学院官网：</w:t>
      </w:r>
      <w:r>
        <w:rPr>
          <w:rFonts w:hint="eastAsia" w:ascii="仿宋" w:hAnsi="仿宋" w:eastAsia="仿宋"/>
          <w:bCs/>
          <w:snapToGrid w:val="0"/>
          <w:sz w:val="32"/>
          <w:szCs w:val="32"/>
        </w:rPr>
        <w:t>https://www.ntgmjsxy.com</w:t>
      </w:r>
    </w:p>
    <w:p w14:paraId="4F1002FF">
      <w:pPr>
        <w:adjustRightInd w:val="0"/>
        <w:snapToGrid w:val="0"/>
        <w:spacing w:line="360" w:lineRule="auto"/>
        <w:jc w:val="center"/>
        <w:rPr>
          <w:rFonts w:hint="eastAsia" w:ascii="黑体" w:hAnsi="黑体" w:eastAsia="黑体"/>
          <w:sz w:val="44"/>
          <w:szCs w:val="44"/>
        </w:rPr>
      </w:pPr>
      <w:r>
        <w:rPr>
          <w:rFonts w:hint="eastAsia" w:ascii="方正黑体_GBK" w:eastAsia="方正黑体_GBK"/>
          <w:sz w:val="44"/>
          <w:szCs w:val="44"/>
        </w:rPr>
        <w:br w:type="page"/>
      </w:r>
    </w:p>
    <w:p w14:paraId="344FDD95">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目 录</w:t>
      </w:r>
    </w:p>
    <w:p w14:paraId="76F47B03">
      <w:pPr>
        <w:adjustRightInd w:val="0"/>
        <w:snapToGrid w:val="0"/>
        <w:spacing w:line="360" w:lineRule="auto"/>
        <w:jc w:val="center"/>
        <w:rPr>
          <w:rFonts w:hint="eastAsia" w:ascii="黑体" w:hAnsi="黑体" w:eastAsia="黑体"/>
          <w:sz w:val="32"/>
          <w:szCs w:val="32"/>
        </w:rPr>
      </w:pPr>
    </w:p>
    <w:p w14:paraId="1C2012C9">
      <w:pPr>
        <w:adjustRightInd w:val="0"/>
        <w:snapToGrid w:val="0"/>
        <w:spacing w:line="360" w:lineRule="auto"/>
        <w:jc w:val="center"/>
        <w:rPr>
          <w:rFonts w:hint="eastAsia" w:ascii="黑体" w:hAnsi="黑体" w:eastAsia="黑体"/>
          <w:sz w:val="32"/>
          <w:szCs w:val="32"/>
        </w:rPr>
      </w:pPr>
    </w:p>
    <w:p w14:paraId="157D63B1">
      <w:pPr>
        <w:tabs>
          <w:tab w:val="left" w:pos="7740"/>
        </w:tabs>
        <w:adjustRightInd w:val="0"/>
        <w:snapToGrid w:val="0"/>
        <w:spacing w:line="360" w:lineRule="auto"/>
        <w:ind w:firstLine="640" w:firstLineChars="200"/>
        <w:rPr>
          <w:rFonts w:hint="eastAsia" w:ascii="黑体" w:hAnsi="黑体" w:eastAsia="黑体"/>
          <w:spacing w:val="2"/>
          <w:sz w:val="32"/>
          <w:szCs w:val="32"/>
        </w:rPr>
      </w:pPr>
      <w:r>
        <w:rPr>
          <w:rFonts w:hint="eastAsia" w:ascii="黑体" w:hAnsi="黑体" w:eastAsia="黑体"/>
          <w:bCs/>
          <w:sz w:val="32"/>
          <w:szCs w:val="32"/>
        </w:rPr>
        <w:t>第一部分  招标公告</w:t>
      </w:r>
    </w:p>
    <w:p w14:paraId="06663966">
      <w:pPr>
        <w:tabs>
          <w:tab w:val="left" w:pos="7740"/>
        </w:tabs>
        <w:adjustRightInd w:val="0"/>
        <w:snapToGrid w:val="0"/>
        <w:spacing w:line="360" w:lineRule="auto"/>
        <w:ind w:firstLine="640" w:firstLineChars="200"/>
        <w:rPr>
          <w:rFonts w:hint="eastAsia" w:ascii="黑体" w:hAnsi="黑体" w:eastAsia="黑体"/>
          <w:spacing w:val="2"/>
          <w:sz w:val="32"/>
          <w:szCs w:val="32"/>
        </w:rPr>
      </w:pPr>
      <w:r>
        <w:rPr>
          <w:rFonts w:hint="eastAsia" w:ascii="黑体" w:hAnsi="黑体" w:eastAsia="黑体"/>
          <w:bCs/>
          <w:sz w:val="32"/>
          <w:szCs w:val="32"/>
        </w:rPr>
        <w:t>第二部分  投标须知</w:t>
      </w:r>
    </w:p>
    <w:p w14:paraId="1AB4A518">
      <w:pPr>
        <w:tabs>
          <w:tab w:val="left" w:pos="7740"/>
        </w:tabs>
        <w:adjustRightInd w:val="0"/>
        <w:snapToGrid w:val="0"/>
        <w:spacing w:line="360" w:lineRule="auto"/>
        <w:ind w:firstLine="640" w:firstLineChars="200"/>
        <w:rPr>
          <w:rFonts w:hint="eastAsia" w:ascii="黑体" w:hAnsi="黑体" w:eastAsia="黑体"/>
          <w:spacing w:val="2"/>
          <w:sz w:val="32"/>
          <w:szCs w:val="32"/>
        </w:rPr>
      </w:pPr>
      <w:r>
        <w:rPr>
          <w:rFonts w:hint="eastAsia" w:ascii="黑体" w:hAnsi="黑体" w:eastAsia="黑体"/>
          <w:bCs/>
          <w:sz w:val="32"/>
          <w:szCs w:val="32"/>
        </w:rPr>
        <w:t>第三部分  项目需求</w:t>
      </w:r>
    </w:p>
    <w:p w14:paraId="1F2E558C">
      <w:pPr>
        <w:tabs>
          <w:tab w:val="left" w:pos="7740"/>
        </w:tabs>
        <w:adjustRightInd w:val="0"/>
        <w:snapToGrid w:val="0"/>
        <w:spacing w:line="360" w:lineRule="auto"/>
        <w:ind w:firstLine="640" w:firstLineChars="200"/>
        <w:rPr>
          <w:rFonts w:hint="eastAsia" w:ascii="黑体" w:hAnsi="黑体" w:eastAsia="黑体"/>
          <w:spacing w:val="2"/>
          <w:sz w:val="32"/>
          <w:szCs w:val="32"/>
        </w:rPr>
      </w:pPr>
      <w:r>
        <w:rPr>
          <w:rFonts w:hint="eastAsia" w:ascii="黑体" w:hAnsi="黑体" w:eastAsia="黑体"/>
          <w:bCs/>
          <w:sz w:val="32"/>
          <w:szCs w:val="32"/>
        </w:rPr>
        <w:t>第四部分  投标文件组成</w:t>
      </w:r>
    </w:p>
    <w:p w14:paraId="4F94AECE">
      <w:pPr>
        <w:spacing w:line="500" w:lineRule="exact"/>
        <w:rPr>
          <w:rFonts w:hint="eastAsia" w:ascii="方正黑体_GBK" w:hAnsi="宋体" w:eastAsia="方正黑体_GBK"/>
          <w:b/>
          <w:sz w:val="32"/>
          <w:szCs w:val="32"/>
        </w:rPr>
      </w:pPr>
    </w:p>
    <w:p w14:paraId="1602F19A">
      <w:pPr>
        <w:tabs>
          <w:tab w:val="left" w:pos="7740"/>
        </w:tabs>
        <w:spacing w:line="500" w:lineRule="exact"/>
        <w:rPr>
          <w:rFonts w:hint="eastAsia" w:ascii="楷体_GB2312" w:eastAsia="楷体_GB2312"/>
          <w:b/>
          <w:spacing w:val="2"/>
          <w:sz w:val="32"/>
          <w:szCs w:val="32"/>
        </w:rPr>
      </w:pPr>
    </w:p>
    <w:p w14:paraId="09FB4F7B">
      <w:pPr>
        <w:tabs>
          <w:tab w:val="left" w:pos="7740"/>
        </w:tabs>
        <w:spacing w:line="500" w:lineRule="exact"/>
        <w:rPr>
          <w:rFonts w:hint="eastAsia" w:ascii="楷体_GB2312" w:eastAsia="楷体_GB2312"/>
          <w:b/>
          <w:spacing w:val="2"/>
          <w:sz w:val="32"/>
          <w:szCs w:val="32"/>
        </w:rPr>
      </w:pPr>
    </w:p>
    <w:p w14:paraId="0924CD72">
      <w:pPr>
        <w:tabs>
          <w:tab w:val="left" w:pos="7740"/>
        </w:tabs>
        <w:spacing w:line="500" w:lineRule="exact"/>
        <w:rPr>
          <w:rFonts w:hint="eastAsia" w:ascii="楷体_GB2312" w:eastAsia="楷体_GB2312"/>
          <w:b/>
          <w:bCs/>
          <w:sz w:val="32"/>
          <w:szCs w:val="32"/>
        </w:rPr>
      </w:pPr>
    </w:p>
    <w:p w14:paraId="63EA44E3">
      <w:pPr>
        <w:spacing w:line="500" w:lineRule="exact"/>
        <w:outlineLvl w:val="0"/>
        <w:rPr>
          <w:rFonts w:hint="eastAsia" w:ascii="楷体_GB2312" w:eastAsia="楷体_GB2312"/>
          <w:b/>
          <w:sz w:val="44"/>
          <w:szCs w:val="44"/>
        </w:rPr>
      </w:pPr>
    </w:p>
    <w:p w14:paraId="2D619454">
      <w:pPr>
        <w:spacing w:line="500" w:lineRule="exact"/>
        <w:outlineLvl w:val="0"/>
        <w:rPr>
          <w:rFonts w:hint="eastAsia" w:ascii="仿宋_GB2312" w:eastAsia="仿宋_GB2312"/>
          <w:sz w:val="44"/>
          <w:szCs w:val="44"/>
        </w:rPr>
      </w:pPr>
    </w:p>
    <w:p w14:paraId="13842885">
      <w:pPr>
        <w:spacing w:line="500" w:lineRule="exact"/>
        <w:outlineLvl w:val="0"/>
        <w:rPr>
          <w:rFonts w:hint="eastAsia" w:ascii="仿宋_GB2312" w:eastAsia="仿宋_GB2312"/>
          <w:sz w:val="44"/>
          <w:szCs w:val="44"/>
        </w:rPr>
      </w:pPr>
    </w:p>
    <w:p w14:paraId="50132D2A">
      <w:pPr>
        <w:spacing w:line="500" w:lineRule="exact"/>
        <w:outlineLvl w:val="0"/>
        <w:rPr>
          <w:rFonts w:hint="eastAsia" w:ascii="仿宋_GB2312" w:eastAsia="仿宋_GB2312"/>
          <w:sz w:val="44"/>
          <w:szCs w:val="44"/>
        </w:rPr>
      </w:pPr>
    </w:p>
    <w:p w14:paraId="0AB87C9A">
      <w:pPr>
        <w:spacing w:line="500" w:lineRule="exact"/>
        <w:outlineLvl w:val="0"/>
        <w:rPr>
          <w:rFonts w:hint="eastAsia" w:ascii="仿宋_GB2312" w:eastAsia="仿宋_GB2312"/>
          <w:sz w:val="44"/>
          <w:szCs w:val="44"/>
        </w:rPr>
      </w:pPr>
    </w:p>
    <w:p w14:paraId="6290D957">
      <w:pPr>
        <w:adjustRightInd w:val="0"/>
        <w:snapToGrid w:val="0"/>
        <w:spacing w:line="500" w:lineRule="exact"/>
        <w:jc w:val="center"/>
        <w:outlineLvl w:val="0"/>
        <w:rPr>
          <w:rFonts w:hint="eastAsia" w:ascii="黑体" w:hAnsi="黑体" w:eastAsia="黑体"/>
          <w:bCs/>
          <w:sz w:val="36"/>
          <w:szCs w:val="36"/>
        </w:rPr>
      </w:pPr>
      <w:r>
        <w:rPr>
          <w:rFonts w:hint="eastAsia" w:ascii="方正小标宋_GBK" w:eastAsia="方正小标宋_GBK"/>
          <w:bCs/>
          <w:sz w:val="36"/>
          <w:szCs w:val="36"/>
        </w:rPr>
        <w:br w:type="page"/>
      </w:r>
      <w:bookmarkStart w:id="0" w:name="OLE_LINK6"/>
      <w:bookmarkStart w:id="1" w:name="OLE_LINK5"/>
      <w:bookmarkStart w:id="2" w:name="OLE_LINK7"/>
      <w:r>
        <w:rPr>
          <w:rFonts w:hint="eastAsia" w:ascii="黑体" w:hAnsi="黑体" w:eastAsia="黑体"/>
          <w:bCs/>
          <w:sz w:val="36"/>
          <w:szCs w:val="36"/>
        </w:rPr>
        <w:t>第一部分  招标公告</w:t>
      </w:r>
    </w:p>
    <w:p w14:paraId="69EEBDB0">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江苏省南通工贸技师学院就</w:t>
      </w:r>
      <w:r>
        <w:rPr>
          <w:rFonts w:hint="eastAsia" w:ascii="仿宋" w:hAnsi="仿宋" w:eastAsia="仿宋"/>
          <w:bCs/>
          <w:sz w:val="28"/>
          <w:szCs w:val="28"/>
        </w:rPr>
        <w:t>2024级新生实训一次性耗材采购项目</w:t>
      </w:r>
      <w:r>
        <w:rPr>
          <w:rFonts w:hint="eastAsia" w:ascii="仿宋" w:hAnsi="仿宋" w:eastAsia="仿宋"/>
          <w:sz w:val="28"/>
          <w:szCs w:val="28"/>
        </w:rPr>
        <w:t>(项目编号:</w:t>
      </w:r>
      <w:r>
        <w:rPr>
          <w:rFonts w:hint="eastAsia" w:ascii="仿宋" w:hAnsi="仿宋" w:eastAsia="仿宋"/>
        </w:rPr>
        <w:t xml:space="preserve"> </w:t>
      </w:r>
      <w:r>
        <w:rPr>
          <w:rFonts w:hint="eastAsia" w:ascii="仿宋" w:hAnsi="仿宋" w:eastAsia="仿宋"/>
          <w:sz w:val="28"/>
          <w:szCs w:val="28"/>
        </w:rPr>
        <w:t>GM202</w:t>
      </w:r>
      <w:r>
        <w:rPr>
          <w:rFonts w:ascii="仿宋" w:hAnsi="仿宋" w:eastAsia="仿宋"/>
          <w:sz w:val="28"/>
          <w:szCs w:val="28"/>
        </w:rPr>
        <w:t>4</w:t>
      </w:r>
      <w:r>
        <w:rPr>
          <w:rFonts w:hint="eastAsia" w:ascii="仿宋" w:hAnsi="仿宋" w:eastAsia="仿宋"/>
          <w:sz w:val="28"/>
          <w:szCs w:val="28"/>
        </w:rPr>
        <w:t>0063)进行招标采购，欢迎符合条件的供应商投标。</w:t>
      </w:r>
    </w:p>
    <w:p w14:paraId="06EFF609">
      <w:pPr>
        <w:pBdr>
          <w:top w:val="single" w:color="auto" w:sz="4" w:space="1"/>
          <w:left w:val="single" w:color="auto" w:sz="4" w:space="4"/>
          <w:bottom w:val="single" w:color="auto" w:sz="4" w:space="1"/>
          <w:right w:val="single" w:color="auto" w:sz="4" w:space="4"/>
        </w:pBd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项目概况</w:t>
      </w:r>
    </w:p>
    <w:p w14:paraId="3EBE7CBA">
      <w:pPr>
        <w:pBdr>
          <w:top w:val="single" w:color="auto" w:sz="4" w:space="1"/>
          <w:left w:val="single" w:color="auto" w:sz="4" w:space="4"/>
          <w:bottom w:val="single" w:color="auto" w:sz="4" w:space="1"/>
          <w:right w:val="single" w:color="auto" w:sz="4" w:space="4"/>
        </w:pBd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bCs/>
          <w:sz w:val="28"/>
          <w:szCs w:val="28"/>
        </w:rPr>
        <w:t>2024级新生实训一次性耗材采购项目</w:t>
      </w:r>
      <w:r>
        <w:rPr>
          <w:rFonts w:hint="eastAsia" w:ascii="仿宋" w:hAnsi="仿宋" w:eastAsia="仿宋"/>
          <w:sz w:val="28"/>
          <w:szCs w:val="28"/>
        </w:rPr>
        <w:t>]的潜在投标人应在江苏省南通工贸技师学院官网获取招标文件，并于202</w:t>
      </w:r>
      <w:r>
        <w:rPr>
          <w:rFonts w:ascii="仿宋" w:hAnsi="仿宋" w:eastAsia="仿宋"/>
          <w:sz w:val="28"/>
          <w:szCs w:val="28"/>
        </w:rPr>
        <w:t>4</w:t>
      </w:r>
      <w:r>
        <w:rPr>
          <w:rFonts w:hint="eastAsia" w:ascii="仿宋" w:hAnsi="仿宋" w:eastAsia="仿宋"/>
          <w:sz w:val="28"/>
          <w:szCs w:val="28"/>
        </w:rPr>
        <w:t>年8月28日</w:t>
      </w:r>
      <w:r>
        <w:rPr>
          <w:rFonts w:ascii="仿宋" w:hAnsi="仿宋" w:eastAsia="仿宋"/>
          <w:sz w:val="28"/>
          <w:szCs w:val="28"/>
        </w:rPr>
        <w:t>09</w:t>
      </w:r>
      <w:r>
        <w:rPr>
          <w:rFonts w:hint="eastAsia" w:ascii="仿宋" w:hAnsi="仿宋" w:eastAsia="仿宋"/>
          <w:sz w:val="28"/>
          <w:szCs w:val="28"/>
        </w:rPr>
        <w:t>点</w:t>
      </w:r>
      <w:r>
        <w:rPr>
          <w:rFonts w:ascii="仿宋" w:hAnsi="仿宋" w:eastAsia="仿宋"/>
          <w:sz w:val="28"/>
          <w:szCs w:val="28"/>
        </w:rPr>
        <w:t>3</w:t>
      </w:r>
      <w:r>
        <w:rPr>
          <w:rFonts w:hint="eastAsia" w:ascii="仿宋" w:hAnsi="仿宋" w:eastAsia="仿宋"/>
          <w:sz w:val="28"/>
          <w:szCs w:val="28"/>
        </w:rPr>
        <w:t>0分（北京时间）前递交投标文件。</w:t>
      </w:r>
    </w:p>
    <w:p w14:paraId="2CC3D406">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 xml:space="preserve"> 一、项目基本情况</w:t>
      </w:r>
    </w:p>
    <w:p w14:paraId="6FA9A598">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项目编号：GM202</w:t>
      </w:r>
      <w:r>
        <w:rPr>
          <w:rFonts w:ascii="仿宋" w:hAnsi="仿宋" w:eastAsia="仿宋"/>
          <w:sz w:val="28"/>
          <w:szCs w:val="28"/>
        </w:rPr>
        <w:t>4</w:t>
      </w:r>
      <w:r>
        <w:rPr>
          <w:rFonts w:hint="eastAsia" w:ascii="仿宋" w:hAnsi="仿宋" w:eastAsia="仿宋"/>
          <w:sz w:val="28"/>
          <w:szCs w:val="28"/>
        </w:rPr>
        <w:t>0063</w:t>
      </w:r>
    </w:p>
    <w:p w14:paraId="5A42B9FE">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项目名称：</w:t>
      </w:r>
      <w:r>
        <w:rPr>
          <w:rFonts w:hint="eastAsia" w:ascii="仿宋" w:hAnsi="仿宋" w:eastAsia="仿宋"/>
          <w:bCs/>
          <w:sz w:val="28"/>
          <w:szCs w:val="28"/>
        </w:rPr>
        <w:t>2024级新生实训一次性耗材采购项目</w:t>
      </w:r>
    </w:p>
    <w:p w14:paraId="4CE63631">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项目预算/最高限价：</w:t>
      </w:r>
      <w:r>
        <w:rPr>
          <w:rFonts w:ascii="仿宋" w:hAnsi="仿宋" w:eastAsia="仿宋"/>
          <w:sz w:val="28"/>
          <w:szCs w:val="28"/>
        </w:rPr>
        <w:t>交通工程系</w:t>
      </w:r>
      <w:r>
        <w:rPr>
          <w:rFonts w:hint="eastAsia" w:ascii="仿宋" w:hAnsi="仿宋" w:eastAsia="仿宋"/>
          <w:sz w:val="28"/>
          <w:szCs w:val="28"/>
        </w:rPr>
        <w:t>40965</w:t>
      </w:r>
      <w:r>
        <w:rPr>
          <w:rFonts w:ascii="仿宋" w:hAnsi="仿宋" w:eastAsia="仿宋"/>
          <w:sz w:val="28"/>
          <w:szCs w:val="28"/>
        </w:rPr>
        <w:t>元、智能制造系</w:t>
      </w:r>
      <w:r>
        <w:rPr>
          <w:rFonts w:hint="eastAsia" w:ascii="仿宋" w:hAnsi="仿宋" w:eastAsia="仿宋"/>
          <w:sz w:val="28"/>
          <w:szCs w:val="28"/>
        </w:rPr>
        <w:t>148266.8</w:t>
      </w:r>
      <w:r>
        <w:rPr>
          <w:rFonts w:ascii="仿宋" w:hAnsi="仿宋" w:eastAsia="仿宋"/>
          <w:sz w:val="28"/>
          <w:szCs w:val="28"/>
        </w:rPr>
        <w:t>元、人文经贸系</w:t>
      </w:r>
      <w:r>
        <w:rPr>
          <w:rFonts w:hint="eastAsia" w:ascii="仿宋" w:hAnsi="仿宋" w:eastAsia="仿宋"/>
          <w:sz w:val="28"/>
          <w:szCs w:val="28"/>
        </w:rPr>
        <w:t>47969</w:t>
      </w:r>
      <w:r>
        <w:rPr>
          <w:rFonts w:ascii="仿宋" w:hAnsi="仿宋" w:eastAsia="仿宋"/>
          <w:sz w:val="28"/>
          <w:szCs w:val="28"/>
        </w:rPr>
        <w:t>元、建筑工程系</w:t>
      </w:r>
      <w:r>
        <w:rPr>
          <w:rFonts w:hint="eastAsia" w:ascii="仿宋" w:hAnsi="仿宋" w:eastAsia="仿宋"/>
          <w:sz w:val="28"/>
          <w:szCs w:val="28"/>
        </w:rPr>
        <w:t>22625</w:t>
      </w:r>
      <w:r>
        <w:rPr>
          <w:rFonts w:ascii="仿宋" w:hAnsi="仿宋" w:eastAsia="仿宋"/>
          <w:sz w:val="28"/>
          <w:szCs w:val="28"/>
        </w:rPr>
        <w:t>元</w:t>
      </w:r>
      <w:r>
        <w:rPr>
          <w:rFonts w:hint="eastAsia" w:ascii="仿宋" w:hAnsi="仿宋" w:eastAsia="仿宋"/>
          <w:sz w:val="28"/>
          <w:szCs w:val="28"/>
        </w:rPr>
        <w:t>、信息工程系35206.6元</w:t>
      </w:r>
      <w:r>
        <w:rPr>
          <w:rFonts w:ascii="仿宋" w:hAnsi="仿宋" w:eastAsia="仿宋"/>
          <w:sz w:val="28"/>
          <w:szCs w:val="28"/>
        </w:rPr>
        <w:t>，投标单位按系部投标，投标报价超过最高限价的作无效标处理。</w:t>
      </w:r>
    </w:p>
    <w:p w14:paraId="36B9C560">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采购方式：比价</w:t>
      </w:r>
    </w:p>
    <w:p w14:paraId="0FD5C9F9">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采购需求：具体内容详见第三部分项目需求，请仔细研究。</w:t>
      </w:r>
    </w:p>
    <w:p w14:paraId="17B1FD9F">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本项目不接受联合体投标。</w:t>
      </w:r>
    </w:p>
    <w:p w14:paraId="225B7E07">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二、申请人的资格要求</w:t>
      </w:r>
    </w:p>
    <w:p w14:paraId="2AFE8E0A">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1.满足《中华人民共和国政府采购法》第二十二条规定。</w:t>
      </w:r>
    </w:p>
    <w:p w14:paraId="029BD1A8">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2.法定代表人为同一个人的两个及两个以上，母公司、全资子公司及其控股公司，都不得在同一采购项目相同标段中同时投标，一经发现，将视同围标处理。</w:t>
      </w:r>
    </w:p>
    <w:p w14:paraId="2EC6BA1A">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3.单位负责人存在直接控股、管理关系的不同供应商，不得参加同一项目的采购活动。</w:t>
      </w:r>
    </w:p>
    <w:p w14:paraId="2265D744">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三、获取招标文件</w:t>
      </w:r>
    </w:p>
    <w:p w14:paraId="380022EC">
      <w:pPr>
        <w:adjustRightInd w:val="0"/>
        <w:snapToGrid w:val="0"/>
        <w:spacing w:line="500" w:lineRule="exact"/>
        <w:ind w:firstLine="560" w:firstLineChars="200"/>
        <w:rPr>
          <w:rFonts w:hint="eastAsia" w:ascii="仿宋" w:hAnsi="仿宋" w:eastAsia="仿宋"/>
          <w:color w:val="333333"/>
          <w:sz w:val="29"/>
          <w:szCs w:val="29"/>
        </w:rPr>
      </w:pPr>
      <w:r>
        <w:rPr>
          <w:rFonts w:hint="eastAsia" w:ascii="仿宋" w:hAnsi="仿宋" w:eastAsia="仿宋"/>
          <w:sz w:val="28"/>
          <w:szCs w:val="28"/>
        </w:rPr>
        <w:t>时间：自项目公告之日起</w:t>
      </w:r>
      <w:r>
        <w:rPr>
          <w:rFonts w:hint="eastAsia" w:ascii="仿宋" w:hAnsi="仿宋" w:eastAsia="仿宋"/>
          <w:sz w:val="29"/>
          <w:szCs w:val="29"/>
        </w:rPr>
        <w:t>至202</w:t>
      </w:r>
      <w:r>
        <w:rPr>
          <w:rFonts w:ascii="仿宋" w:hAnsi="仿宋" w:eastAsia="仿宋"/>
          <w:sz w:val="29"/>
          <w:szCs w:val="29"/>
        </w:rPr>
        <w:t>4</w:t>
      </w:r>
      <w:r>
        <w:rPr>
          <w:rFonts w:hint="eastAsia" w:ascii="仿宋" w:hAnsi="仿宋" w:eastAsia="仿宋"/>
          <w:sz w:val="29"/>
          <w:szCs w:val="29"/>
        </w:rPr>
        <w:t>年8月28日</w:t>
      </w:r>
    </w:p>
    <w:p w14:paraId="78487BB1">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地点：江苏省南通工贸技师学院官网</w:t>
      </w:r>
    </w:p>
    <w:p w14:paraId="0FBE2BD7">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四、提交投标文件截止时间、开标时间和地点</w:t>
      </w:r>
    </w:p>
    <w:p w14:paraId="0DA4985F">
      <w:pPr>
        <w:adjustRightInd w:val="0"/>
        <w:snapToGrid w:val="0"/>
        <w:spacing w:line="500" w:lineRule="exact"/>
        <w:ind w:firstLine="560" w:firstLineChars="200"/>
        <w:rPr>
          <w:rFonts w:hint="eastAsia" w:ascii="仿宋" w:hAnsi="仿宋" w:eastAsia="仿宋"/>
          <w:i/>
          <w:sz w:val="28"/>
          <w:szCs w:val="28"/>
          <w:u w:val="single"/>
        </w:rPr>
      </w:pPr>
      <w:r>
        <w:rPr>
          <w:rFonts w:hint="eastAsia" w:ascii="仿宋" w:hAnsi="仿宋" w:eastAsia="仿宋"/>
          <w:sz w:val="28"/>
          <w:szCs w:val="28"/>
        </w:rPr>
        <w:t>提交投标文件截止时间/开标时间：202</w:t>
      </w:r>
      <w:r>
        <w:rPr>
          <w:rFonts w:ascii="仿宋" w:hAnsi="仿宋" w:eastAsia="仿宋"/>
          <w:sz w:val="28"/>
          <w:szCs w:val="28"/>
        </w:rPr>
        <w:t>4</w:t>
      </w:r>
      <w:r>
        <w:rPr>
          <w:rFonts w:hint="eastAsia" w:ascii="仿宋" w:hAnsi="仿宋" w:eastAsia="仿宋"/>
          <w:sz w:val="28"/>
          <w:szCs w:val="28"/>
        </w:rPr>
        <w:t>年8月28日</w:t>
      </w:r>
      <w:r>
        <w:rPr>
          <w:rFonts w:ascii="仿宋" w:hAnsi="仿宋" w:eastAsia="仿宋"/>
          <w:sz w:val="28"/>
          <w:szCs w:val="28"/>
        </w:rPr>
        <w:t>09</w:t>
      </w:r>
      <w:r>
        <w:rPr>
          <w:rFonts w:hint="eastAsia" w:ascii="仿宋" w:hAnsi="仿宋" w:eastAsia="仿宋"/>
          <w:sz w:val="28"/>
          <w:szCs w:val="28"/>
        </w:rPr>
        <w:t>点</w:t>
      </w:r>
      <w:r>
        <w:rPr>
          <w:rFonts w:ascii="仿宋" w:hAnsi="仿宋" w:eastAsia="仿宋"/>
          <w:sz w:val="28"/>
          <w:szCs w:val="28"/>
        </w:rPr>
        <w:t>3</w:t>
      </w:r>
      <w:r>
        <w:rPr>
          <w:rFonts w:hint="eastAsia" w:ascii="仿宋" w:hAnsi="仿宋" w:eastAsia="仿宋"/>
          <w:sz w:val="28"/>
          <w:szCs w:val="28"/>
        </w:rPr>
        <w:t>0分，逾时拒收。</w:t>
      </w:r>
    </w:p>
    <w:p w14:paraId="7E763000">
      <w:pPr>
        <w:adjustRightInd w:val="0"/>
        <w:snapToGrid w:val="0"/>
        <w:spacing w:line="500" w:lineRule="exact"/>
        <w:ind w:firstLine="560" w:firstLineChars="200"/>
        <w:rPr>
          <w:rFonts w:hint="eastAsia" w:ascii="仿宋" w:hAnsi="仿宋" w:eastAsia="仿宋"/>
          <w:i/>
          <w:sz w:val="28"/>
          <w:szCs w:val="28"/>
        </w:rPr>
      </w:pPr>
      <w:r>
        <w:rPr>
          <w:rFonts w:hint="eastAsia" w:ascii="仿宋" w:hAnsi="仿宋" w:eastAsia="仿宋"/>
          <w:sz w:val="28"/>
          <w:szCs w:val="28"/>
        </w:rPr>
        <w:t>开标地点：江苏省南通工贸技师学院开标室</w:t>
      </w:r>
    </w:p>
    <w:p w14:paraId="171C78BF">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五、公告期限</w:t>
      </w:r>
    </w:p>
    <w:p w14:paraId="3A50FDE5">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自本公告发布之日起3个工作日。</w:t>
      </w:r>
    </w:p>
    <w:p w14:paraId="5029111C">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六、其他补充事宜</w:t>
      </w:r>
    </w:p>
    <w:p w14:paraId="52822D9F">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1、投标保证金：免收。</w:t>
      </w:r>
    </w:p>
    <w:p w14:paraId="671D0D6B">
      <w:pPr>
        <w:adjustRightInd w:val="0"/>
        <w:snapToGrid w:val="0"/>
        <w:spacing w:line="500" w:lineRule="exact"/>
        <w:ind w:firstLine="560" w:firstLineChars="200"/>
        <w:rPr>
          <w:rFonts w:hint="eastAsia" w:ascii="仿宋" w:hAnsi="仿宋" w:eastAsia="仿宋"/>
          <w:b/>
          <w:bCs/>
          <w:color w:val="FF0000"/>
          <w:sz w:val="28"/>
          <w:szCs w:val="28"/>
        </w:rPr>
      </w:pPr>
      <w:r>
        <w:rPr>
          <w:rFonts w:hint="eastAsia" w:ascii="仿宋" w:hAnsi="仿宋" w:eastAsia="仿宋"/>
          <w:sz w:val="28"/>
          <w:szCs w:val="28"/>
        </w:rPr>
        <w:t>2、项目演示、样品、答辩等（如有请描述）：无。</w:t>
      </w:r>
    </w:p>
    <w:p w14:paraId="6098A7D9">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3、对项目需求部分（供应商资格要求、项目需求、商务技术评分标准）的询问、质疑请向采购人提出，由采购人负责答复；对项目招标文件其它部分的询问请向项目开标经办人提出。</w:t>
      </w:r>
    </w:p>
    <w:p w14:paraId="5B6C11D6">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pPr>
        <w:adjustRightInd w:val="0"/>
        <w:snapToGrid w:val="0"/>
        <w:spacing w:line="500" w:lineRule="exact"/>
        <w:ind w:firstLine="560" w:firstLineChars="200"/>
        <w:outlineLvl w:val="0"/>
        <w:rPr>
          <w:rFonts w:hint="eastAsia" w:ascii="仿宋" w:hAnsi="仿宋" w:eastAsia="仿宋"/>
          <w:bCs/>
          <w:sz w:val="28"/>
          <w:szCs w:val="28"/>
        </w:rPr>
      </w:pPr>
      <w:r>
        <w:rPr>
          <w:rFonts w:hint="eastAsia" w:ascii="仿宋" w:hAnsi="仿宋" w:eastAsia="仿宋"/>
          <w:bCs/>
          <w:sz w:val="28"/>
          <w:szCs w:val="28"/>
        </w:rPr>
        <w:t>5、中标公示期满后，中标单位不能充分响应招标文件要求的，三年内不得参与学院招投标活动。</w:t>
      </w:r>
    </w:p>
    <w:p w14:paraId="681B3700">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sz w:val="28"/>
          <w:szCs w:val="28"/>
        </w:rPr>
        <w:t>七、对本次招标提出询问，请按以下方式联系。</w:t>
      </w:r>
    </w:p>
    <w:p w14:paraId="7719F20F">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 xml:space="preserve"> 1.采购人信息</w:t>
      </w:r>
    </w:p>
    <w:p w14:paraId="39681B57">
      <w:pPr>
        <w:adjustRightInd w:val="0"/>
        <w:snapToGrid w:val="0"/>
        <w:spacing w:line="500" w:lineRule="exact"/>
        <w:ind w:firstLine="1120" w:firstLineChars="400"/>
        <w:rPr>
          <w:rFonts w:hint="eastAsia" w:ascii="仿宋" w:hAnsi="仿宋" w:eastAsia="仿宋"/>
          <w:sz w:val="28"/>
          <w:szCs w:val="28"/>
        </w:rPr>
      </w:pPr>
      <w:r>
        <w:rPr>
          <w:rFonts w:hint="eastAsia" w:ascii="仿宋" w:hAnsi="仿宋" w:eastAsia="仿宋"/>
          <w:sz w:val="28"/>
          <w:szCs w:val="28"/>
        </w:rPr>
        <w:t>需求部门及联系人：</w:t>
      </w:r>
      <w:r>
        <w:rPr>
          <w:rFonts w:ascii="仿宋" w:hAnsi="仿宋" w:eastAsia="仿宋"/>
          <w:sz w:val="28"/>
          <w:szCs w:val="28"/>
        </w:rPr>
        <w:t>交通工程系严老师13912872768、智能</w:t>
      </w:r>
      <w:r>
        <w:rPr>
          <w:rFonts w:hint="eastAsia" w:ascii="仿宋" w:hAnsi="仿宋" w:eastAsia="仿宋"/>
          <w:sz w:val="28"/>
          <w:szCs w:val="28"/>
          <w:lang w:val="en-US" w:eastAsia="zh-CN"/>
        </w:rPr>
        <w:t>制造</w:t>
      </w:r>
      <w:bookmarkStart w:id="43" w:name="_GoBack"/>
      <w:bookmarkEnd w:id="43"/>
      <w:r>
        <w:rPr>
          <w:rFonts w:ascii="仿宋" w:hAnsi="仿宋" w:eastAsia="仿宋"/>
          <w:sz w:val="28"/>
          <w:szCs w:val="28"/>
        </w:rPr>
        <w:t>系吴老师13862954320、人文经贸系</w:t>
      </w:r>
      <w:r>
        <w:rPr>
          <w:rFonts w:hint="eastAsia" w:ascii="仿宋" w:hAnsi="仿宋" w:eastAsia="仿宋"/>
          <w:sz w:val="28"/>
          <w:szCs w:val="28"/>
        </w:rPr>
        <w:t>刘</w:t>
      </w:r>
      <w:r>
        <w:rPr>
          <w:rFonts w:ascii="仿宋" w:hAnsi="仿宋" w:eastAsia="仿宋"/>
          <w:sz w:val="28"/>
          <w:szCs w:val="28"/>
        </w:rPr>
        <w:t>老师</w:t>
      </w:r>
      <w:r>
        <w:rPr>
          <w:rFonts w:hint="eastAsia" w:ascii="仿宋" w:hAnsi="仿宋" w:eastAsia="仿宋"/>
          <w:sz w:val="28"/>
          <w:szCs w:val="28"/>
        </w:rPr>
        <w:t>13814604609</w:t>
      </w:r>
      <w:r>
        <w:rPr>
          <w:rFonts w:ascii="仿宋" w:hAnsi="仿宋" w:eastAsia="仿宋"/>
          <w:sz w:val="28"/>
          <w:szCs w:val="28"/>
        </w:rPr>
        <w:t>、建筑工程系冒老师15996659948</w:t>
      </w:r>
      <w:r>
        <w:rPr>
          <w:rFonts w:hint="eastAsia" w:ascii="仿宋" w:hAnsi="仿宋" w:eastAsia="仿宋"/>
          <w:sz w:val="28"/>
          <w:szCs w:val="28"/>
        </w:rPr>
        <w:t>、信息工程系余老师13962950651</w:t>
      </w:r>
    </w:p>
    <w:p w14:paraId="69EDB60A">
      <w:pPr>
        <w:adjustRightInd w:val="0"/>
        <w:snapToGrid w:val="0"/>
        <w:spacing w:line="500" w:lineRule="exact"/>
        <w:ind w:firstLine="700" w:firstLineChars="250"/>
        <w:rPr>
          <w:rFonts w:hint="eastAsia" w:ascii="仿宋" w:hAnsi="仿宋" w:eastAsia="仿宋"/>
          <w:sz w:val="28"/>
          <w:szCs w:val="28"/>
        </w:rPr>
      </w:pPr>
      <w:r>
        <w:rPr>
          <w:rFonts w:hint="eastAsia" w:ascii="仿宋" w:hAnsi="仿宋" w:eastAsia="仿宋"/>
          <w:sz w:val="28"/>
          <w:szCs w:val="28"/>
        </w:rPr>
        <w:t>2.项目联系方式</w:t>
      </w:r>
    </w:p>
    <w:p w14:paraId="5F6D8AE0">
      <w:pPr>
        <w:adjustRightInd w:val="0"/>
        <w:snapToGrid w:val="0"/>
        <w:spacing w:line="500" w:lineRule="exact"/>
        <w:ind w:firstLine="1120" w:firstLineChars="400"/>
        <w:rPr>
          <w:rFonts w:hint="eastAsia" w:ascii="仿宋" w:hAnsi="仿宋" w:eastAsia="仿宋"/>
          <w:sz w:val="28"/>
          <w:szCs w:val="28"/>
        </w:rPr>
      </w:pPr>
      <w:r>
        <w:rPr>
          <w:rFonts w:hint="eastAsia" w:ascii="仿宋" w:hAnsi="仿宋" w:eastAsia="仿宋"/>
          <w:sz w:val="28"/>
          <w:szCs w:val="28"/>
        </w:rPr>
        <w:t>项目开标经办人：资产管理处张老师18762852683</w:t>
      </w:r>
    </w:p>
    <w:p w14:paraId="0875AD23">
      <w:pPr>
        <w:adjustRightInd w:val="0"/>
        <w:snapToGrid w:val="0"/>
        <w:spacing w:line="500" w:lineRule="exact"/>
        <w:jc w:val="center"/>
        <w:outlineLvl w:val="0"/>
        <w:rPr>
          <w:rFonts w:hint="eastAsia" w:ascii="黑体" w:hAnsi="黑体" w:eastAsia="黑体"/>
          <w:bCs/>
          <w:sz w:val="36"/>
          <w:szCs w:val="36"/>
        </w:rPr>
      </w:pPr>
      <w:r>
        <w:rPr>
          <w:rFonts w:hint="eastAsia" w:ascii="仿宋" w:hAnsi="仿宋" w:eastAsia="仿宋"/>
          <w:bCs/>
          <w:sz w:val="36"/>
          <w:szCs w:val="36"/>
        </w:rPr>
        <w:br w:type="page"/>
      </w:r>
      <w:r>
        <w:rPr>
          <w:rFonts w:hint="eastAsia" w:ascii="黑体" w:hAnsi="黑体" w:eastAsia="黑体"/>
          <w:bCs/>
          <w:sz w:val="36"/>
          <w:szCs w:val="36"/>
        </w:rPr>
        <w:t>第二部分  投标须知</w:t>
      </w:r>
    </w:p>
    <w:p w14:paraId="257FD190">
      <w:pPr>
        <w:pStyle w:val="2"/>
        <w:adjustRightInd w:val="0"/>
        <w:snapToGrid w:val="0"/>
        <w:spacing w:line="500" w:lineRule="exact"/>
        <w:jc w:val="both"/>
        <w:rPr>
          <w:rFonts w:hint="eastAsia" w:ascii="仿宋" w:hAnsi="仿宋" w:eastAsia="仿宋"/>
          <w:b/>
          <w:bCs/>
          <w:sz w:val="28"/>
          <w:szCs w:val="28"/>
        </w:rPr>
      </w:pPr>
      <w:bookmarkStart w:id="3" w:name="_Hlt16619475"/>
      <w:bookmarkEnd w:id="3"/>
      <w:bookmarkStart w:id="4" w:name="_Toc458694821"/>
      <w:bookmarkStart w:id="5" w:name="_Toc513029204"/>
      <w:bookmarkStart w:id="6" w:name="_Toc16938520"/>
      <w:bookmarkStart w:id="7" w:name="_Toc20823276"/>
      <w:r>
        <w:rPr>
          <w:rFonts w:hint="eastAsia" w:ascii="仿宋" w:hAnsi="仿宋" w:eastAsia="仿宋"/>
          <w:sz w:val="28"/>
          <w:szCs w:val="28"/>
        </w:rPr>
        <w:t>1</w:t>
      </w:r>
      <w:bookmarkEnd w:id="4"/>
      <w:r>
        <w:rPr>
          <w:rFonts w:hint="eastAsia" w:ascii="仿宋" w:hAnsi="仿宋" w:eastAsia="仿宋"/>
          <w:sz w:val="28"/>
          <w:szCs w:val="28"/>
        </w:rPr>
        <w:t>.招标方式</w:t>
      </w:r>
      <w:bookmarkEnd w:id="5"/>
      <w:bookmarkEnd w:id="6"/>
      <w:bookmarkEnd w:id="7"/>
    </w:p>
    <w:p w14:paraId="33973D7B">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1.1 本次招标采取比价采购方式，本招标文件仅适用于招标公告中所述项目。</w:t>
      </w:r>
    </w:p>
    <w:p w14:paraId="4C1E6C0D">
      <w:pPr>
        <w:pStyle w:val="2"/>
        <w:adjustRightInd w:val="0"/>
        <w:snapToGrid w:val="0"/>
        <w:spacing w:line="500" w:lineRule="exact"/>
        <w:jc w:val="both"/>
        <w:rPr>
          <w:rFonts w:hint="eastAsia" w:ascii="仿宋" w:hAnsi="仿宋" w:eastAsia="仿宋"/>
          <w:b/>
          <w:bCs/>
          <w:sz w:val="28"/>
          <w:szCs w:val="28"/>
        </w:rPr>
      </w:pPr>
      <w:bookmarkStart w:id="8" w:name="_Toc16938521"/>
      <w:bookmarkStart w:id="9" w:name="_Toc513029205"/>
      <w:bookmarkStart w:id="10" w:name="_Toc20823277"/>
      <w:r>
        <w:rPr>
          <w:rFonts w:hint="eastAsia" w:ascii="仿宋" w:hAnsi="仿宋" w:eastAsia="仿宋"/>
          <w:sz w:val="28"/>
          <w:szCs w:val="28"/>
        </w:rPr>
        <w:t>2.合格的投标人</w:t>
      </w:r>
      <w:bookmarkEnd w:id="8"/>
      <w:bookmarkEnd w:id="9"/>
      <w:bookmarkEnd w:id="10"/>
    </w:p>
    <w:p w14:paraId="46241CCB">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2.1满足招标公告中供应商的资格要求的规定。</w:t>
      </w:r>
    </w:p>
    <w:p w14:paraId="72716B10">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2.2 满足本文件实质性条款的规定。</w:t>
      </w:r>
    </w:p>
    <w:p w14:paraId="0425446B">
      <w:pPr>
        <w:pStyle w:val="2"/>
        <w:adjustRightInd w:val="0"/>
        <w:snapToGrid w:val="0"/>
        <w:spacing w:line="500" w:lineRule="exact"/>
        <w:jc w:val="both"/>
        <w:rPr>
          <w:rFonts w:hint="eastAsia" w:ascii="仿宋" w:hAnsi="仿宋" w:eastAsia="仿宋"/>
          <w:b/>
          <w:bCs/>
          <w:sz w:val="28"/>
          <w:szCs w:val="28"/>
        </w:rPr>
      </w:pPr>
      <w:bookmarkStart w:id="11" w:name="_Toc20823278"/>
      <w:bookmarkStart w:id="12" w:name="_Toc16938522"/>
      <w:bookmarkStart w:id="13" w:name="_Toc513029206"/>
      <w:r>
        <w:rPr>
          <w:rFonts w:hint="eastAsia" w:ascii="仿宋" w:hAnsi="仿宋" w:eastAsia="仿宋"/>
          <w:sz w:val="28"/>
          <w:szCs w:val="28"/>
        </w:rPr>
        <w:t>3.适用法律</w:t>
      </w:r>
      <w:bookmarkEnd w:id="11"/>
      <w:bookmarkEnd w:id="12"/>
      <w:bookmarkEnd w:id="13"/>
    </w:p>
    <w:p w14:paraId="24BE7D3D">
      <w:pPr>
        <w:adjustRightInd w:val="0"/>
        <w:snapToGrid w:val="0"/>
        <w:spacing w:line="500" w:lineRule="exact"/>
        <w:ind w:firstLine="490" w:firstLineChars="175"/>
        <w:rPr>
          <w:rFonts w:hint="eastAsia" w:ascii="仿宋" w:hAnsi="仿宋" w:eastAsia="仿宋"/>
          <w:sz w:val="28"/>
          <w:szCs w:val="28"/>
        </w:rPr>
      </w:pPr>
      <w:r>
        <w:rPr>
          <w:rFonts w:hint="eastAsia" w:ascii="仿宋" w:hAnsi="仿宋" w:eastAsia="仿宋"/>
          <w:sz w:val="28"/>
          <w:szCs w:val="28"/>
        </w:rPr>
        <w:t>3.1 本次招标及由此产生的合同受中华人民共和国有关的法律法规制约和保护。</w:t>
      </w:r>
    </w:p>
    <w:p w14:paraId="3AD741C3">
      <w:pPr>
        <w:pStyle w:val="2"/>
        <w:adjustRightInd w:val="0"/>
        <w:snapToGrid w:val="0"/>
        <w:spacing w:line="500" w:lineRule="exact"/>
        <w:jc w:val="both"/>
        <w:rPr>
          <w:rFonts w:hint="eastAsia" w:ascii="仿宋" w:hAnsi="仿宋" w:eastAsia="仿宋"/>
          <w:b/>
          <w:bCs/>
          <w:sz w:val="28"/>
          <w:szCs w:val="28"/>
        </w:rPr>
      </w:pPr>
      <w:bookmarkStart w:id="14" w:name="_Toc16938523"/>
      <w:bookmarkStart w:id="15" w:name="_Toc462564067"/>
      <w:bookmarkStart w:id="16" w:name="_Toc513029207"/>
      <w:bookmarkStart w:id="17" w:name="_Toc20823279"/>
      <w:r>
        <w:rPr>
          <w:rFonts w:hint="eastAsia" w:ascii="仿宋" w:hAnsi="仿宋" w:eastAsia="仿宋"/>
          <w:sz w:val="28"/>
          <w:szCs w:val="28"/>
        </w:rPr>
        <w:t>4.投标费用</w:t>
      </w:r>
      <w:bookmarkEnd w:id="14"/>
      <w:bookmarkEnd w:id="15"/>
      <w:bookmarkEnd w:id="16"/>
      <w:bookmarkEnd w:id="17"/>
    </w:p>
    <w:p w14:paraId="6F029CF2">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4.1</w:t>
      </w:r>
      <w:r>
        <w:rPr>
          <w:rFonts w:hint="eastAsia" w:ascii="仿宋" w:hAnsi="仿宋" w:eastAsia="仿宋"/>
          <w:sz w:val="28"/>
          <w:szCs w:val="28"/>
        </w:rPr>
        <w:t xml:space="preserve"> 投标人自行承担所有与参加投标有关的费用。</w:t>
      </w:r>
    </w:p>
    <w:p w14:paraId="524BD837">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4.2本次招标不收取标书工本费与中标服务费。</w:t>
      </w:r>
    </w:p>
    <w:p w14:paraId="42B289D3">
      <w:pPr>
        <w:pStyle w:val="2"/>
        <w:adjustRightInd w:val="0"/>
        <w:snapToGrid w:val="0"/>
        <w:spacing w:line="500" w:lineRule="exact"/>
        <w:jc w:val="both"/>
        <w:rPr>
          <w:rFonts w:hint="eastAsia" w:ascii="仿宋" w:hAnsi="仿宋" w:eastAsia="仿宋"/>
          <w:b/>
          <w:bCs/>
          <w:sz w:val="28"/>
          <w:szCs w:val="28"/>
        </w:rPr>
      </w:pPr>
      <w:r>
        <w:rPr>
          <w:rFonts w:hint="eastAsia" w:ascii="仿宋" w:hAnsi="仿宋" w:eastAsia="仿宋"/>
          <w:sz w:val="28"/>
          <w:szCs w:val="28"/>
        </w:rPr>
        <w:t>5.招标文件的约束力</w:t>
      </w:r>
    </w:p>
    <w:p w14:paraId="565E474E">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5.1</w:t>
      </w:r>
      <w:r>
        <w:rPr>
          <w:rFonts w:hint="eastAsia" w:ascii="仿宋" w:hAnsi="仿宋" w:eastAsia="仿宋"/>
          <w:sz w:val="28"/>
          <w:szCs w:val="28"/>
        </w:rPr>
        <w:t xml:space="preserve"> 投标人一旦参加本项目采购活动，即被认为接受了本招标文件的规定和约束。</w:t>
      </w:r>
    </w:p>
    <w:p w14:paraId="79E26B80">
      <w:pPr>
        <w:pStyle w:val="2"/>
        <w:adjustRightInd w:val="0"/>
        <w:snapToGrid w:val="0"/>
        <w:spacing w:line="500" w:lineRule="exact"/>
        <w:jc w:val="both"/>
        <w:rPr>
          <w:rFonts w:hint="eastAsia" w:ascii="仿宋" w:hAnsi="仿宋" w:eastAsia="仿宋"/>
          <w:b/>
          <w:bCs/>
          <w:sz w:val="28"/>
          <w:szCs w:val="28"/>
        </w:rPr>
      </w:pPr>
      <w:bookmarkStart w:id="18" w:name="_Toc462564071"/>
      <w:bookmarkStart w:id="19" w:name="_Toc16938528"/>
      <w:bookmarkStart w:id="20" w:name="_Toc20823284"/>
      <w:bookmarkStart w:id="21" w:name="_Toc513029212"/>
      <w:r>
        <w:rPr>
          <w:rFonts w:hint="eastAsia" w:ascii="仿宋" w:hAnsi="仿宋" w:eastAsia="仿宋"/>
          <w:sz w:val="28"/>
          <w:szCs w:val="28"/>
        </w:rPr>
        <w:t>6.招标文件的修改</w:t>
      </w:r>
      <w:bookmarkEnd w:id="18"/>
      <w:bookmarkEnd w:id="19"/>
      <w:bookmarkEnd w:id="20"/>
      <w:bookmarkEnd w:id="21"/>
    </w:p>
    <w:p w14:paraId="7E430A7A">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6.1</w:t>
      </w:r>
      <w:r>
        <w:rPr>
          <w:rFonts w:hint="eastAsia" w:ascii="仿宋" w:hAnsi="仿宋" w:eastAsia="仿宋"/>
          <w:sz w:val="28"/>
          <w:szCs w:val="28"/>
        </w:rPr>
        <w:t xml:space="preserve"> 在投标截止时间前，江苏省南通工贸技师学院招投标办公室可以对招标文件进行修改。</w:t>
      </w:r>
    </w:p>
    <w:p w14:paraId="6CF5E99F">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 xml:space="preserve">6.2 </w:t>
      </w:r>
      <w:r>
        <w:rPr>
          <w:rFonts w:hint="eastAsia" w:ascii="仿宋" w:hAnsi="仿宋" w:eastAsia="仿宋"/>
          <w:sz w:val="28"/>
          <w:szCs w:val="28"/>
        </w:rPr>
        <w:t>招标文件的修改将在江苏省南通工贸技师学院官网公布，补充文件将作为招标文件的组成部分，并对投标人具有约束力。</w:t>
      </w:r>
    </w:p>
    <w:p w14:paraId="311069FB">
      <w:pPr>
        <w:pStyle w:val="2"/>
        <w:adjustRightInd w:val="0"/>
        <w:snapToGrid w:val="0"/>
        <w:spacing w:line="500" w:lineRule="exact"/>
        <w:jc w:val="both"/>
        <w:rPr>
          <w:rFonts w:hint="eastAsia" w:ascii="仿宋" w:hAnsi="仿宋" w:eastAsia="仿宋"/>
          <w:b/>
          <w:bCs/>
          <w:sz w:val="28"/>
          <w:szCs w:val="28"/>
        </w:rPr>
      </w:pPr>
      <w:bookmarkStart w:id="22" w:name="_Hlt26954838"/>
      <w:bookmarkEnd w:id="22"/>
      <w:bookmarkStart w:id="23" w:name="_Hlt26668975"/>
      <w:bookmarkEnd w:id="23"/>
      <w:bookmarkStart w:id="24" w:name="_Hlt26954739"/>
      <w:bookmarkEnd w:id="24"/>
      <w:bookmarkStart w:id="25" w:name="_Hlt26670360"/>
      <w:bookmarkEnd w:id="25"/>
      <w:bookmarkStart w:id="26" w:name="_Hlt26954852"/>
      <w:bookmarkEnd w:id="26"/>
      <w:bookmarkStart w:id="27" w:name="_Toc513029230"/>
      <w:bookmarkStart w:id="28" w:name="_Toc20823302"/>
      <w:bookmarkStart w:id="29" w:name="_Toc16938546"/>
      <w:r>
        <w:rPr>
          <w:rFonts w:hint="eastAsia" w:ascii="仿宋" w:hAnsi="仿宋" w:eastAsia="仿宋"/>
          <w:sz w:val="28"/>
          <w:szCs w:val="28"/>
        </w:rPr>
        <w:t>7.开标</w:t>
      </w:r>
      <w:bookmarkEnd w:id="27"/>
      <w:bookmarkEnd w:id="28"/>
      <w:bookmarkEnd w:id="29"/>
      <w:r>
        <w:rPr>
          <w:rFonts w:hint="eastAsia" w:ascii="仿宋" w:hAnsi="仿宋" w:eastAsia="仿宋"/>
          <w:sz w:val="28"/>
          <w:szCs w:val="28"/>
        </w:rPr>
        <w:t>与评标</w:t>
      </w:r>
    </w:p>
    <w:p w14:paraId="5DBE8757">
      <w:pPr>
        <w:tabs>
          <w:tab w:val="left" w:pos="3585"/>
        </w:tabs>
        <w:adjustRightInd w:val="0"/>
        <w:snapToGrid w:val="0"/>
        <w:spacing w:line="500" w:lineRule="exact"/>
        <w:ind w:firstLine="537" w:firstLineChars="192"/>
        <w:rPr>
          <w:rFonts w:hint="eastAsia" w:ascii="仿宋" w:hAnsi="仿宋" w:eastAsia="仿宋"/>
          <w:sz w:val="28"/>
          <w:szCs w:val="28"/>
        </w:rPr>
      </w:pPr>
      <w:r>
        <w:rPr>
          <w:rFonts w:hint="eastAsia" w:ascii="仿宋" w:hAnsi="仿宋" w:eastAsia="仿宋"/>
          <w:bCs/>
          <w:sz w:val="28"/>
          <w:szCs w:val="28"/>
        </w:rPr>
        <w:t>7.1在招标公告中规定的时间和地点组织公开开标。</w:t>
      </w:r>
    </w:p>
    <w:p w14:paraId="715B078B">
      <w:pPr>
        <w:adjustRightInd w:val="0"/>
        <w:snapToGrid w:val="0"/>
        <w:spacing w:line="500" w:lineRule="exact"/>
        <w:ind w:firstLine="560" w:firstLineChars="200"/>
        <w:rPr>
          <w:rFonts w:hint="eastAsia" w:ascii="仿宋" w:hAnsi="仿宋" w:eastAsia="仿宋"/>
          <w:b/>
          <w:sz w:val="28"/>
          <w:szCs w:val="28"/>
        </w:rPr>
      </w:pPr>
      <w:bookmarkStart w:id="30" w:name="_Toc513029231"/>
      <w:bookmarkStart w:id="31" w:name="_Toc20823303"/>
      <w:bookmarkStart w:id="32" w:name="_Toc16938547"/>
      <w:r>
        <w:rPr>
          <w:rFonts w:hint="eastAsia" w:ascii="仿宋" w:hAnsi="仿宋" w:eastAsia="仿宋"/>
          <w:sz w:val="28"/>
          <w:szCs w:val="28"/>
        </w:rPr>
        <w:t>7.2</w:t>
      </w:r>
      <w:r>
        <w:rPr>
          <w:rFonts w:hint="eastAsia" w:ascii="仿宋" w:hAnsi="仿宋" w:eastAsia="仿宋"/>
          <w:b/>
          <w:sz w:val="28"/>
          <w:szCs w:val="28"/>
        </w:rPr>
        <w:t xml:space="preserve"> </w:t>
      </w:r>
      <w:r>
        <w:rPr>
          <w:rFonts w:hint="eastAsia" w:ascii="仿宋" w:hAnsi="仿宋" w:eastAsia="仿宋"/>
          <w:sz w:val="28"/>
          <w:szCs w:val="28"/>
        </w:rPr>
        <w:t>根据招标项目特点，由学院组织评标小组进行评标。</w:t>
      </w:r>
    </w:p>
    <w:p w14:paraId="4C3D51C3">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7.3 评标小组由采购人代表和有关技术、经济等方面的专家组成，且人员构成符合有关规定。</w:t>
      </w:r>
    </w:p>
    <w:bookmarkEnd w:id="30"/>
    <w:bookmarkEnd w:id="31"/>
    <w:bookmarkEnd w:id="32"/>
    <w:p w14:paraId="67767FD4">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7.4在评标过程中，投标人不得以任何行为影响评标过程，否则其投标文件将被作为无效投标文件。</w:t>
      </w:r>
    </w:p>
    <w:p w14:paraId="4812C7A0">
      <w:pPr>
        <w:pStyle w:val="2"/>
        <w:adjustRightInd w:val="0"/>
        <w:snapToGrid w:val="0"/>
        <w:spacing w:line="500" w:lineRule="exact"/>
        <w:jc w:val="both"/>
        <w:rPr>
          <w:rFonts w:hint="eastAsia" w:ascii="仿宋" w:hAnsi="仿宋" w:eastAsia="仿宋"/>
          <w:sz w:val="28"/>
          <w:szCs w:val="28"/>
        </w:rPr>
      </w:pPr>
      <w:r>
        <w:rPr>
          <w:rFonts w:hint="eastAsia" w:ascii="仿宋" w:hAnsi="仿宋" w:eastAsia="仿宋"/>
          <w:sz w:val="28"/>
          <w:szCs w:val="28"/>
        </w:rPr>
        <w:t>8.</w:t>
      </w:r>
      <w:r>
        <w:rPr>
          <w:rFonts w:hint="eastAsia" w:ascii="仿宋" w:hAnsi="仿宋" w:eastAsia="仿宋"/>
        </w:rPr>
        <w:t xml:space="preserve"> </w:t>
      </w:r>
      <w:r>
        <w:rPr>
          <w:rFonts w:hint="eastAsia" w:ascii="仿宋" w:hAnsi="仿宋" w:eastAsia="仿宋"/>
          <w:sz w:val="28"/>
          <w:szCs w:val="28"/>
        </w:rPr>
        <w:t>评标方法和程序</w:t>
      </w:r>
    </w:p>
    <w:p w14:paraId="13811646">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8.1评标小组先集体审查投标文件，看是否与招标文件的所有实质性条款、条件和规定相符。</w:t>
      </w:r>
    </w:p>
    <w:p w14:paraId="5A404A67">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8.2使用比价评标法的采购项目，在各投标人送达样品符合或超过招标人标准或投标文件与招标文件相符的条件下，采用价格单因素评标法。</w:t>
      </w:r>
    </w:p>
    <w:p w14:paraId="6F733C7D">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pPr>
        <w:pStyle w:val="2"/>
        <w:adjustRightInd w:val="0"/>
        <w:snapToGrid w:val="0"/>
        <w:spacing w:line="500" w:lineRule="exact"/>
        <w:jc w:val="both"/>
        <w:rPr>
          <w:rFonts w:hint="eastAsia" w:ascii="仿宋" w:hAnsi="仿宋" w:eastAsia="仿宋"/>
          <w:sz w:val="28"/>
          <w:szCs w:val="28"/>
        </w:rPr>
      </w:pPr>
      <w:r>
        <w:rPr>
          <w:rFonts w:hint="eastAsia" w:ascii="仿宋" w:hAnsi="仿宋" w:eastAsia="仿宋"/>
          <w:sz w:val="28"/>
          <w:szCs w:val="28"/>
        </w:rPr>
        <w:t>9.</w:t>
      </w:r>
      <w:r>
        <w:rPr>
          <w:rFonts w:hint="eastAsia" w:ascii="仿宋" w:hAnsi="仿宋" w:eastAsia="仿宋"/>
        </w:rPr>
        <w:t xml:space="preserve"> </w:t>
      </w:r>
      <w:r>
        <w:rPr>
          <w:rFonts w:hint="eastAsia" w:ascii="仿宋" w:hAnsi="仿宋" w:eastAsia="仿宋"/>
          <w:sz w:val="28"/>
          <w:szCs w:val="28"/>
        </w:rPr>
        <w:t>保密</w:t>
      </w:r>
    </w:p>
    <w:p w14:paraId="01B2608D">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9.1 评标小组成员名单保密。</w:t>
      </w:r>
    </w:p>
    <w:p w14:paraId="332EB287">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pPr>
        <w:pStyle w:val="2"/>
        <w:adjustRightInd w:val="0"/>
        <w:snapToGrid w:val="0"/>
        <w:spacing w:line="500" w:lineRule="exact"/>
        <w:jc w:val="both"/>
        <w:rPr>
          <w:rFonts w:hint="eastAsia" w:ascii="仿宋" w:hAnsi="仿宋" w:eastAsia="仿宋"/>
          <w:b/>
          <w:bCs/>
          <w:sz w:val="28"/>
          <w:szCs w:val="28"/>
        </w:rPr>
      </w:pPr>
      <w:r>
        <w:rPr>
          <w:rFonts w:hint="eastAsia" w:ascii="仿宋" w:hAnsi="仿宋" w:eastAsia="仿宋"/>
          <w:sz w:val="28"/>
          <w:szCs w:val="28"/>
        </w:rPr>
        <w:t>10.无效投标条款和废标条款</w:t>
      </w:r>
    </w:p>
    <w:p w14:paraId="537BAC97">
      <w:pPr>
        <w:adjustRightInd w:val="0"/>
        <w:snapToGrid w:val="0"/>
        <w:spacing w:line="500" w:lineRule="exact"/>
        <w:ind w:firstLine="560" w:firstLineChars="200"/>
        <w:rPr>
          <w:rFonts w:hint="eastAsia" w:ascii="仿宋" w:hAnsi="仿宋" w:eastAsia="仿宋"/>
          <w:bCs/>
          <w:sz w:val="28"/>
          <w:szCs w:val="28"/>
        </w:rPr>
      </w:pPr>
      <w:bookmarkStart w:id="33" w:name="_Toc16938551"/>
      <w:bookmarkStart w:id="34" w:name="_Toc20823307"/>
      <w:bookmarkStart w:id="35" w:name="_Toc513029235"/>
      <w:r>
        <w:rPr>
          <w:rFonts w:hint="eastAsia" w:ascii="仿宋" w:hAnsi="仿宋" w:eastAsia="仿宋"/>
          <w:bCs/>
          <w:sz w:val="28"/>
          <w:szCs w:val="28"/>
        </w:rPr>
        <w:t>10.1无效投标条款</w:t>
      </w:r>
    </w:p>
    <w:p w14:paraId="4A98FD83">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10.1.1投标人不具备招标文件中规定资格要求的。</w:t>
      </w:r>
    </w:p>
    <w:p w14:paraId="6A427091">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10.1.2投标人的报价超过了采购预算或最高限价的。</w:t>
      </w:r>
    </w:p>
    <w:p w14:paraId="11E54CAF">
      <w:pPr>
        <w:adjustRightInd w:val="0"/>
        <w:snapToGrid w:val="0"/>
        <w:spacing w:line="500" w:lineRule="exact"/>
        <w:ind w:left="140" w:firstLine="420" w:firstLineChars="150"/>
        <w:rPr>
          <w:rFonts w:hint="eastAsia" w:ascii="仿宋" w:hAnsi="仿宋" w:eastAsia="仿宋"/>
          <w:bCs/>
          <w:i/>
          <w:color w:val="FF0000"/>
          <w:sz w:val="28"/>
          <w:szCs w:val="28"/>
          <w:u w:val="single"/>
        </w:rPr>
      </w:pPr>
      <w:r>
        <w:rPr>
          <w:rFonts w:hint="eastAsia" w:ascii="仿宋" w:hAnsi="仿宋" w:eastAsia="仿宋"/>
          <w:bCs/>
          <w:sz w:val="28"/>
          <w:szCs w:val="28"/>
        </w:rPr>
        <w:t>10.1.3不符合招标文件中规定的其他实质性要求和条件的。</w:t>
      </w:r>
    </w:p>
    <w:p w14:paraId="24BB9F88">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10.1.4 投标文件含有采购人不能接受的附加条件的。</w:t>
      </w:r>
    </w:p>
    <w:p w14:paraId="4CE3E299">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10.1.5其他法律、法规及本招标文件规定的属无效投标的情形。</w:t>
      </w:r>
    </w:p>
    <w:p w14:paraId="5D78D847">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10.2废标条款</w:t>
      </w:r>
    </w:p>
    <w:p w14:paraId="000E0DB0">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10.2.1符合专业条件的供应商或者对招标文件作实质响应的供应商不足三家的。</w:t>
      </w:r>
    </w:p>
    <w:p w14:paraId="362FD003">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10.2.2出现影响采购公正的违法、违规行为的。</w:t>
      </w:r>
    </w:p>
    <w:p w14:paraId="634BC9F9">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10.2.3因重大变故，采购任务取消的。</w:t>
      </w:r>
    </w:p>
    <w:bookmarkEnd w:id="33"/>
    <w:bookmarkEnd w:id="34"/>
    <w:bookmarkEnd w:id="35"/>
    <w:p w14:paraId="6D90367D">
      <w:pPr>
        <w:pStyle w:val="2"/>
        <w:adjustRightInd w:val="0"/>
        <w:snapToGrid w:val="0"/>
        <w:spacing w:line="500" w:lineRule="exact"/>
        <w:jc w:val="both"/>
        <w:rPr>
          <w:rFonts w:hint="eastAsia" w:ascii="仿宋" w:hAnsi="仿宋" w:eastAsia="仿宋"/>
          <w:b/>
          <w:sz w:val="28"/>
          <w:szCs w:val="28"/>
        </w:rPr>
      </w:pPr>
      <w:bookmarkStart w:id="36" w:name="_Toc16938554"/>
      <w:bookmarkStart w:id="37" w:name="_Toc20823310"/>
      <w:r>
        <w:rPr>
          <w:rFonts w:hint="eastAsia" w:ascii="仿宋" w:hAnsi="仿宋" w:eastAsia="仿宋"/>
          <w:sz w:val="28"/>
          <w:szCs w:val="28"/>
        </w:rPr>
        <w:t>11.</w:t>
      </w:r>
      <w:bookmarkEnd w:id="36"/>
      <w:bookmarkEnd w:id="37"/>
      <w:r>
        <w:rPr>
          <w:rFonts w:hint="eastAsia" w:ascii="仿宋" w:hAnsi="仿宋" w:eastAsia="仿宋"/>
          <w:sz w:val="28"/>
          <w:szCs w:val="28"/>
        </w:rPr>
        <w:t>中标</w:t>
      </w:r>
      <w:r>
        <w:rPr>
          <w:rFonts w:hint="eastAsia" w:ascii="仿宋" w:hAnsi="仿宋" w:eastAsia="仿宋"/>
          <w:bCs/>
          <w:sz w:val="28"/>
          <w:szCs w:val="28"/>
        </w:rPr>
        <w:t>通知</w:t>
      </w:r>
    </w:p>
    <w:p w14:paraId="50873BDE">
      <w:pPr>
        <w:adjustRightInd w:val="0"/>
        <w:snapToGrid w:val="0"/>
        <w:spacing w:line="500" w:lineRule="exact"/>
        <w:ind w:firstLine="560" w:firstLineChars="200"/>
        <w:rPr>
          <w:rFonts w:hint="eastAsia" w:ascii="仿宋" w:hAnsi="仿宋" w:eastAsia="仿宋"/>
          <w:bCs/>
          <w:sz w:val="28"/>
          <w:szCs w:val="28"/>
        </w:rPr>
      </w:pPr>
      <w:r>
        <w:rPr>
          <w:rFonts w:hint="eastAsia" w:ascii="仿宋" w:hAnsi="仿宋" w:eastAsia="仿宋"/>
          <w:bCs/>
          <w:sz w:val="28"/>
          <w:szCs w:val="28"/>
        </w:rPr>
        <w:t>1.1评标结束后，招标人在江苏省南通工贸技师学院官网发布中标公示；确定中标后，招标人发中标通知书告知中标的投标人并签订合同。</w:t>
      </w:r>
    </w:p>
    <w:p w14:paraId="6F108132">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1.2</w:t>
      </w:r>
      <w:r>
        <w:rPr>
          <w:rFonts w:hint="eastAsia" w:ascii="仿宋" w:hAnsi="仿宋" w:eastAsia="仿宋"/>
          <w:sz w:val="28"/>
          <w:szCs w:val="28"/>
        </w:rPr>
        <w:t>未中标的其他投标人不再另行通知。招标人无须向未中标的投标人解释原因，也不退还投标文件。</w:t>
      </w:r>
    </w:p>
    <w:p w14:paraId="67395B4A">
      <w:pPr>
        <w:pStyle w:val="2"/>
        <w:adjustRightInd w:val="0"/>
        <w:snapToGrid w:val="0"/>
        <w:spacing w:line="500" w:lineRule="exact"/>
        <w:jc w:val="both"/>
        <w:rPr>
          <w:rFonts w:hint="eastAsia" w:ascii="仿宋" w:hAnsi="仿宋" w:eastAsia="仿宋"/>
          <w:b/>
          <w:sz w:val="28"/>
          <w:szCs w:val="28"/>
        </w:rPr>
      </w:pPr>
      <w:bookmarkStart w:id="38" w:name="_Toc200451960"/>
      <w:r>
        <w:rPr>
          <w:rFonts w:hint="eastAsia" w:ascii="仿宋" w:hAnsi="仿宋" w:eastAsia="仿宋"/>
          <w:sz w:val="28"/>
          <w:szCs w:val="28"/>
        </w:rPr>
        <w:t>12.质疑处理</w:t>
      </w:r>
      <w:bookmarkEnd w:id="38"/>
    </w:p>
    <w:p w14:paraId="1E70171A">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12.1 提出质疑的供应商应当是参与所质疑项目采购活动的供应商。潜在供应商依法获取其可质疑的采购文件的，可以对采购文件提出质疑。</w:t>
      </w:r>
    </w:p>
    <w:p w14:paraId="4D330587">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pPr>
        <w:adjustRightInd w:val="0"/>
        <w:snapToGrid w:val="0"/>
        <w:spacing w:line="500" w:lineRule="exact"/>
        <w:ind w:firstLine="560" w:firstLineChars="200"/>
        <w:rPr>
          <w:rFonts w:hint="eastAsia" w:ascii="仿宋" w:hAnsi="仿宋" w:eastAsia="仿宋"/>
          <w:b/>
          <w:color w:val="FF0000"/>
          <w:sz w:val="28"/>
          <w:szCs w:val="28"/>
        </w:rPr>
      </w:pPr>
      <w:r>
        <w:rPr>
          <w:rFonts w:hint="eastAsia" w:ascii="仿宋" w:hAnsi="仿宋" w:eastAsia="仿宋"/>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12.4 以下情形的质疑不予受理</w:t>
      </w:r>
    </w:p>
    <w:p w14:paraId="494DFEDC">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12.4.1 内容不符合《政府采购质疑和投诉办法》第十二条规定的质疑。</w:t>
      </w:r>
    </w:p>
    <w:p w14:paraId="50371A15">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12.4.2 未参加投标活动的供应商或在投标活动中自身权益未受到损害的供应商所提出的质疑。</w:t>
      </w:r>
    </w:p>
    <w:p w14:paraId="6CF08180">
      <w:pPr>
        <w:pStyle w:val="2"/>
        <w:adjustRightInd w:val="0"/>
        <w:snapToGrid w:val="0"/>
        <w:spacing w:line="500" w:lineRule="exact"/>
        <w:jc w:val="both"/>
        <w:rPr>
          <w:rFonts w:hint="eastAsia" w:ascii="仿宋" w:hAnsi="仿宋" w:eastAsia="仿宋"/>
          <w:b/>
          <w:sz w:val="28"/>
          <w:szCs w:val="28"/>
        </w:rPr>
      </w:pPr>
      <w:bookmarkStart w:id="39" w:name="_Toc20823309"/>
      <w:bookmarkStart w:id="40" w:name="_Toc16938553"/>
      <w:bookmarkStart w:id="41" w:name="_Toc513029237"/>
      <w:r>
        <w:rPr>
          <w:rFonts w:hint="eastAsia" w:ascii="仿宋" w:hAnsi="仿宋" w:eastAsia="仿宋"/>
          <w:sz w:val="28"/>
          <w:szCs w:val="28"/>
        </w:rPr>
        <w:t>13.签订合同</w:t>
      </w:r>
    </w:p>
    <w:p w14:paraId="61A4FE97">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bCs/>
          <w:sz w:val="28"/>
          <w:szCs w:val="28"/>
        </w:rPr>
        <w:t>13</w:t>
      </w:r>
      <w:r>
        <w:rPr>
          <w:rFonts w:hint="eastAsia" w:ascii="仿宋" w:hAnsi="仿宋" w:eastAsia="仿宋"/>
          <w:sz w:val="28"/>
          <w:szCs w:val="28"/>
        </w:rPr>
        <w:t>.l中标人应当在收到中标通知书或中标公示期满后三十日内，按照招标文件确定的事项与采购人签订合同。</w:t>
      </w:r>
    </w:p>
    <w:p w14:paraId="11C7C0B3">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13.2招标文件、中标人的投标文件等均为签订合同的依据。</w:t>
      </w:r>
    </w:p>
    <w:p w14:paraId="37383E56">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13.3其它相关事宜另行约定。</w:t>
      </w:r>
    </w:p>
    <w:p w14:paraId="03BC42A3">
      <w:pPr>
        <w:pStyle w:val="2"/>
        <w:adjustRightInd w:val="0"/>
        <w:snapToGrid w:val="0"/>
        <w:spacing w:line="500" w:lineRule="exact"/>
        <w:jc w:val="both"/>
        <w:rPr>
          <w:rFonts w:hint="eastAsia" w:ascii="仿宋" w:hAnsi="仿宋" w:eastAsia="仿宋"/>
          <w:b/>
          <w:sz w:val="28"/>
          <w:szCs w:val="28"/>
        </w:rPr>
      </w:pPr>
      <w:r>
        <w:rPr>
          <w:rFonts w:hint="eastAsia" w:ascii="仿宋" w:hAnsi="仿宋" w:eastAsia="仿宋"/>
          <w:sz w:val="28"/>
          <w:szCs w:val="28"/>
        </w:rPr>
        <w:t>14.货物和服务的追加、减少和添购。</w:t>
      </w:r>
    </w:p>
    <w:p w14:paraId="68550F13">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pPr>
        <w:adjustRightInd w:val="0"/>
        <w:snapToGrid w:val="0"/>
        <w:spacing w:line="500" w:lineRule="exact"/>
        <w:ind w:firstLine="560" w:firstLineChars="200"/>
        <w:rPr>
          <w:rFonts w:hint="eastAsia" w:ascii="仿宋" w:hAnsi="仿宋" w:eastAsia="仿宋"/>
          <w:b/>
          <w:sz w:val="28"/>
          <w:szCs w:val="28"/>
        </w:rPr>
      </w:pPr>
      <w:r>
        <w:rPr>
          <w:rFonts w:hint="eastAsia" w:ascii="仿宋" w:hAnsi="仿宋" w:eastAsia="仿宋"/>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pPr>
        <w:adjustRightInd w:val="0"/>
        <w:snapToGrid w:val="0"/>
        <w:spacing w:line="500" w:lineRule="exact"/>
        <w:rPr>
          <w:rFonts w:hint="eastAsia" w:ascii="仿宋" w:hAnsi="仿宋" w:eastAsia="仿宋"/>
          <w:sz w:val="24"/>
        </w:rPr>
      </w:pPr>
    </w:p>
    <w:p w14:paraId="295F79A1">
      <w:pPr>
        <w:adjustRightInd w:val="0"/>
        <w:snapToGrid w:val="0"/>
        <w:spacing w:line="500" w:lineRule="exact"/>
        <w:rPr>
          <w:rFonts w:hint="eastAsia" w:ascii="仿宋" w:hAnsi="仿宋" w:eastAsia="仿宋"/>
        </w:rPr>
      </w:pPr>
    </w:p>
    <w:p w14:paraId="4EC9EA02">
      <w:pPr>
        <w:adjustRightInd w:val="0"/>
        <w:snapToGrid w:val="0"/>
        <w:spacing w:line="500" w:lineRule="exact"/>
        <w:jc w:val="center"/>
        <w:outlineLvl w:val="0"/>
        <w:rPr>
          <w:rFonts w:hint="eastAsia" w:ascii="黑体" w:hAnsi="黑体" w:eastAsia="黑体"/>
          <w:bCs/>
          <w:sz w:val="36"/>
          <w:szCs w:val="36"/>
        </w:rPr>
      </w:pPr>
      <w:r>
        <w:rPr>
          <w:rFonts w:hint="eastAsia" w:ascii="仿宋" w:hAnsi="仿宋" w:eastAsia="仿宋"/>
          <w:bCs/>
          <w:sz w:val="36"/>
          <w:szCs w:val="36"/>
        </w:rPr>
        <w:br w:type="page"/>
      </w:r>
    </w:p>
    <w:p w14:paraId="3323245F">
      <w:pPr>
        <w:adjustRightInd w:val="0"/>
        <w:snapToGrid w:val="0"/>
        <w:spacing w:line="500" w:lineRule="exact"/>
        <w:jc w:val="center"/>
        <w:outlineLvl w:val="0"/>
        <w:rPr>
          <w:rFonts w:hint="eastAsia" w:ascii="黑体" w:hAnsi="黑体" w:eastAsia="黑体"/>
          <w:bCs/>
          <w:sz w:val="36"/>
          <w:szCs w:val="36"/>
        </w:rPr>
      </w:pPr>
      <w:r>
        <w:rPr>
          <w:rFonts w:hint="eastAsia" w:ascii="黑体" w:hAnsi="黑体" w:eastAsia="黑体"/>
          <w:bCs/>
          <w:sz w:val="36"/>
          <w:szCs w:val="36"/>
        </w:rPr>
        <w:t>第三部分  项目需求</w:t>
      </w:r>
    </w:p>
    <w:p w14:paraId="66371B96">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pPr>
        <w:adjustRightInd w:val="0"/>
        <w:snapToGrid w:val="0"/>
        <w:spacing w:line="500" w:lineRule="exact"/>
        <w:ind w:firstLine="562" w:firstLineChars="200"/>
        <w:rPr>
          <w:rFonts w:hint="eastAsia" w:ascii="仿宋" w:hAnsi="仿宋" w:eastAsia="仿宋"/>
          <w:b/>
          <w:sz w:val="28"/>
          <w:szCs w:val="28"/>
        </w:rPr>
      </w:pPr>
      <w:r>
        <w:rPr>
          <w:rFonts w:hint="eastAsia" w:ascii="仿宋" w:hAnsi="仿宋" w:eastAsia="仿宋"/>
          <w:b/>
          <w:bCs/>
          <w:sz w:val="28"/>
          <w:szCs w:val="28"/>
        </w:rPr>
        <w:t>其内容包含：</w:t>
      </w:r>
    </w:p>
    <w:p w14:paraId="505FC314">
      <w:pPr>
        <w:widowControl/>
        <w:numPr>
          <w:ilvl w:val="0"/>
          <w:numId w:val="1"/>
        </w:numPr>
        <w:adjustRightInd w:val="0"/>
        <w:snapToGrid w:val="0"/>
        <w:spacing w:line="500" w:lineRule="exact"/>
        <w:jc w:val="left"/>
        <w:rPr>
          <w:rFonts w:hint="eastAsia" w:ascii="仿宋" w:hAnsi="仿宋" w:eastAsia="仿宋"/>
          <w:sz w:val="28"/>
          <w:szCs w:val="28"/>
        </w:rPr>
      </w:pPr>
      <w:r>
        <w:rPr>
          <w:rFonts w:hint="eastAsia" w:ascii="仿宋" w:hAnsi="仿宋" w:eastAsia="仿宋"/>
          <w:sz w:val="28"/>
          <w:szCs w:val="28"/>
        </w:rPr>
        <w:t>采购标的需实现的功能或者目标：</w:t>
      </w:r>
    </w:p>
    <w:p w14:paraId="04CBA76B">
      <w:pPr>
        <w:widowControl/>
        <w:adjustRightInd w:val="0"/>
        <w:snapToGrid w:val="0"/>
        <w:spacing w:line="500" w:lineRule="exact"/>
        <w:ind w:firstLine="560" w:firstLineChars="200"/>
        <w:jc w:val="left"/>
        <w:rPr>
          <w:rFonts w:hint="eastAsia" w:ascii="仿宋" w:hAnsi="仿宋" w:eastAsia="仿宋"/>
          <w:sz w:val="28"/>
          <w:szCs w:val="28"/>
        </w:rPr>
      </w:pPr>
      <w:r>
        <w:rPr>
          <w:rFonts w:ascii="仿宋" w:hAnsi="仿宋" w:eastAsia="仿宋"/>
          <w:bCs/>
          <w:sz w:val="28"/>
          <w:szCs w:val="28"/>
        </w:rPr>
        <w:t>根据课程安排，提供</w:t>
      </w:r>
      <w:r>
        <w:rPr>
          <w:rFonts w:hint="eastAsia" w:ascii="仿宋" w:hAnsi="仿宋" w:eastAsia="仿宋"/>
          <w:bCs/>
          <w:sz w:val="28"/>
          <w:szCs w:val="28"/>
        </w:rPr>
        <w:t>2</w:t>
      </w:r>
      <w:r>
        <w:rPr>
          <w:rFonts w:ascii="仿宋" w:hAnsi="仿宋" w:eastAsia="仿宋"/>
          <w:bCs/>
          <w:sz w:val="28"/>
          <w:szCs w:val="28"/>
        </w:rPr>
        <w:t>024-2025-1</w:t>
      </w:r>
      <w:r>
        <w:rPr>
          <w:rFonts w:hint="eastAsia" w:ascii="仿宋" w:hAnsi="仿宋" w:eastAsia="仿宋"/>
          <w:bCs/>
          <w:sz w:val="28"/>
          <w:szCs w:val="28"/>
        </w:rPr>
        <w:t>学期新生</w:t>
      </w:r>
      <w:r>
        <w:rPr>
          <w:rFonts w:ascii="仿宋" w:hAnsi="仿宋" w:eastAsia="仿宋"/>
          <w:bCs/>
          <w:sz w:val="28"/>
          <w:szCs w:val="28"/>
        </w:rPr>
        <w:t>必要的实训耗材</w:t>
      </w:r>
      <w:r>
        <w:rPr>
          <w:rFonts w:hint="eastAsia" w:ascii="仿宋" w:hAnsi="仿宋" w:eastAsia="仿宋"/>
          <w:bCs/>
          <w:sz w:val="28"/>
          <w:szCs w:val="28"/>
        </w:rPr>
        <w:t>，满足新生学习需求</w:t>
      </w:r>
      <w:r>
        <w:rPr>
          <w:rFonts w:ascii="仿宋" w:hAnsi="仿宋" w:eastAsia="仿宋"/>
          <w:bCs/>
          <w:sz w:val="28"/>
          <w:szCs w:val="28"/>
        </w:rPr>
        <w:t>。</w:t>
      </w:r>
    </w:p>
    <w:p w14:paraId="13E25C7C">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（二）采购标的需执行的国家相关标准、行业标准、地方标准或者其他标准、规范：</w:t>
      </w:r>
    </w:p>
    <w:p w14:paraId="6E02C5C1">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采购标的的技术标准按国家标准执行，无国家标准的，按行业标准执行，无国家和行业标准的，按企业标准执行。</w:t>
      </w:r>
    </w:p>
    <w:p w14:paraId="7B696C9A">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（三）采购标的需满足的质量、安全、技术规格、物理特性等要求：</w:t>
      </w:r>
    </w:p>
    <w:p w14:paraId="16785AF1">
      <w:pPr>
        <w:adjustRightInd w:val="0"/>
        <w:snapToGrid w:val="0"/>
        <w:spacing w:line="500" w:lineRule="exact"/>
        <w:ind w:firstLine="560" w:firstLineChars="200"/>
        <w:rPr>
          <w:rFonts w:hint="eastAsia" w:ascii="仿宋" w:hAnsi="仿宋" w:eastAsia="仿宋"/>
          <w:sz w:val="28"/>
          <w:szCs w:val="28"/>
        </w:rPr>
      </w:pPr>
      <w:r>
        <w:rPr>
          <w:rFonts w:ascii="仿宋" w:hAnsi="仿宋" w:eastAsia="仿宋"/>
          <w:sz w:val="28"/>
          <w:szCs w:val="28"/>
        </w:rPr>
        <w:t>详见各系部实训材料明细。</w:t>
      </w:r>
    </w:p>
    <w:p w14:paraId="224580EE">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（四）采购标的的数量、采购项目交付或者实施的时间和地点：</w:t>
      </w:r>
    </w:p>
    <w:p w14:paraId="5F6FF8D6">
      <w:pPr>
        <w:adjustRightInd w:val="0"/>
        <w:snapToGrid w:val="0"/>
        <w:spacing w:line="500" w:lineRule="exact"/>
        <w:ind w:firstLine="560" w:firstLineChars="200"/>
        <w:rPr>
          <w:rFonts w:hint="eastAsia" w:ascii="仿宋" w:hAnsi="仿宋" w:eastAsia="仿宋"/>
          <w:sz w:val="28"/>
          <w:szCs w:val="28"/>
        </w:rPr>
      </w:pPr>
      <w:r>
        <w:rPr>
          <w:rFonts w:hint="eastAsia" w:ascii="仿宋" w:hAnsi="仿宋" w:eastAsia="仿宋"/>
          <w:sz w:val="28"/>
          <w:szCs w:val="28"/>
        </w:rPr>
        <w:t>交货期（服务时间）：</w:t>
      </w:r>
      <w:r>
        <w:rPr>
          <w:rFonts w:ascii="仿宋" w:hAnsi="仿宋" w:eastAsia="仿宋"/>
          <w:sz w:val="28"/>
          <w:szCs w:val="28"/>
        </w:rPr>
        <w:t xml:space="preserve"> </w:t>
      </w:r>
      <w:r>
        <w:rPr>
          <w:rFonts w:ascii="仿宋" w:hAnsi="仿宋" w:eastAsia="仿宋"/>
          <w:b/>
          <w:bCs/>
          <w:sz w:val="28"/>
          <w:szCs w:val="28"/>
        </w:rPr>
        <w:t>2024年</w:t>
      </w:r>
      <w:r>
        <w:rPr>
          <w:rFonts w:hint="eastAsia" w:ascii="仿宋" w:hAnsi="仿宋" w:eastAsia="仿宋"/>
          <w:b/>
          <w:bCs/>
          <w:sz w:val="28"/>
          <w:szCs w:val="28"/>
        </w:rPr>
        <w:t>9</w:t>
      </w:r>
      <w:r>
        <w:rPr>
          <w:rFonts w:ascii="仿宋" w:hAnsi="仿宋" w:eastAsia="仿宋"/>
          <w:b/>
          <w:bCs/>
          <w:sz w:val="28"/>
          <w:szCs w:val="28"/>
        </w:rPr>
        <w:t>月</w:t>
      </w:r>
      <w:r>
        <w:rPr>
          <w:rFonts w:hint="eastAsia" w:ascii="仿宋" w:hAnsi="仿宋" w:eastAsia="仿宋"/>
          <w:b/>
          <w:bCs/>
          <w:sz w:val="28"/>
          <w:szCs w:val="28"/>
        </w:rPr>
        <w:t>6</w:t>
      </w:r>
      <w:r>
        <w:rPr>
          <w:rFonts w:ascii="仿宋" w:hAnsi="仿宋" w:eastAsia="仿宋"/>
          <w:b/>
          <w:bCs/>
          <w:sz w:val="28"/>
          <w:szCs w:val="28"/>
        </w:rPr>
        <w:t>日前</w:t>
      </w:r>
    </w:p>
    <w:p w14:paraId="65AA036E">
      <w:pPr>
        <w:adjustRightInd w:val="0"/>
        <w:snapToGrid w:val="0"/>
        <w:spacing w:line="500" w:lineRule="exact"/>
        <w:ind w:firstLine="560" w:firstLineChars="200"/>
        <w:rPr>
          <w:rFonts w:hint="eastAsia" w:ascii="仿宋" w:hAnsi="仿宋" w:eastAsia="仿宋"/>
          <w:sz w:val="28"/>
          <w:szCs w:val="28"/>
        </w:rPr>
      </w:pPr>
      <w:r>
        <w:rPr>
          <w:rFonts w:ascii="仿宋" w:hAnsi="仿宋" w:eastAsia="仿宋"/>
          <w:sz w:val="28"/>
          <w:szCs w:val="28"/>
        </w:rPr>
        <w:t>交货（服务）地点：</w:t>
      </w:r>
      <w:r>
        <w:rPr>
          <w:rFonts w:hint="eastAsia" w:ascii="仿宋" w:hAnsi="仿宋" w:eastAsia="仿宋"/>
          <w:sz w:val="28"/>
          <w:szCs w:val="28"/>
        </w:rPr>
        <w:t>江苏省南通工贸技师学院</w:t>
      </w:r>
      <w:r>
        <w:rPr>
          <w:rFonts w:ascii="仿宋" w:hAnsi="仿宋" w:eastAsia="仿宋"/>
          <w:sz w:val="28"/>
          <w:szCs w:val="28"/>
        </w:rPr>
        <w:t>各系部</w:t>
      </w:r>
    </w:p>
    <w:p w14:paraId="46527D0F">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（五）采购标的需满足的服务标准、期限、效率等要求：</w:t>
      </w:r>
      <w:r>
        <w:rPr>
          <w:rFonts w:ascii="仿宋" w:hAnsi="仿宋" w:eastAsia="仿宋"/>
          <w:b/>
          <w:bCs/>
          <w:sz w:val="28"/>
          <w:szCs w:val="28"/>
        </w:rPr>
        <w:t>按各班材料清单分装好，一次性送货至江苏省南通工贸技师学院各系部，系部统一收货验货。</w:t>
      </w:r>
    </w:p>
    <w:p w14:paraId="65948A14">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（六）采购标的的验收标准：本项目按照合同、招标文件、投标文件内容进行验收。</w:t>
      </w:r>
    </w:p>
    <w:p w14:paraId="2F707F9B">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（七）采购标的的其他技术、服务等要求：无。</w:t>
      </w:r>
    </w:p>
    <w:p w14:paraId="09DC2C23">
      <w:pPr>
        <w:adjustRightInd w:val="0"/>
        <w:snapToGrid w:val="0"/>
        <w:spacing w:line="500" w:lineRule="exact"/>
        <w:rPr>
          <w:rFonts w:hint="eastAsia" w:ascii="仿宋" w:hAnsi="仿宋" w:eastAsia="仿宋"/>
          <w:sz w:val="28"/>
          <w:szCs w:val="28"/>
        </w:rPr>
      </w:pPr>
      <w:r>
        <w:rPr>
          <w:rFonts w:hint="eastAsia" w:ascii="仿宋" w:hAnsi="仿宋" w:eastAsia="仿宋"/>
          <w:sz w:val="28"/>
          <w:szCs w:val="28"/>
        </w:rPr>
        <w:t>（八）付款方式：</w:t>
      </w:r>
    </w:p>
    <w:p w14:paraId="5E95F17C">
      <w:pPr>
        <w:adjustRightInd w:val="0"/>
        <w:snapToGrid w:val="0"/>
        <w:spacing w:line="500" w:lineRule="exact"/>
        <w:rPr>
          <w:rFonts w:hint="eastAsia" w:ascii="仿宋" w:hAnsi="仿宋" w:eastAsia="仿宋"/>
          <w:b/>
          <w:bCs/>
          <w:sz w:val="28"/>
          <w:szCs w:val="28"/>
        </w:rPr>
      </w:pPr>
      <w:r>
        <w:rPr>
          <w:rFonts w:hint="eastAsia" w:ascii="仿宋" w:hAnsi="仿宋" w:eastAsia="仿宋"/>
          <w:bCs/>
          <w:sz w:val="28"/>
          <w:szCs w:val="28"/>
        </w:rPr>
        <w:t>1、合同签订并验收合格，自收到发票</w:t>
      </w:r>
      <w:r>
        <w:rPr>
          <w:rFonts w:ascii="仿宋" w:hAnsi="仿宋" w:eastAsia="仿宋"/>
          <w:bCs/>
          <w:sz w:val="28"/>
          <w:szCs w:val="28"/>
        </w:rPr>
        <w:t>20天内全额支付。</w:t>
      </w:r>
    </w:p>
    <w:bookmarkEnd w:id="0"/>
    <w:bookmarkEnd w:id="1"/>
    <w:bookmarkEnd w:id="2"/>
    <w:p w14:paraId="395E19C8">
      <w:pPr>
        <w:adjustRightInd w:val="0"/>
        <w:snapToGrid w:val="0"/>
        <w:spacing w:line="500" w:lineRule="exact"/>
        <w:outlineLvl w:val="0"/>
        <w:rPr>
          <w:rFonts w:hint="eastAsia" w:ascii="仿宋" w:hAnsi="仿宋" w:eastAsia="仿宋"/>
          <w:bCs/>
          <w:sz w:val="28"/>
          <w:szCs w:val="28"/>
        </w:rPr>
      </w:pPr>
      <w:r>
        <w:rPr>
          <w:rFonts w:hint="eastAsia" w:ascii="仿宋" w:hAnsi="仿宋" w:eastAsia="仿宋"/>
          <w:bCs/>
          <w:sz w:val="28"/>
          <w:szCs w:val="28"/>
        </w:rPr>
        <w:t>2、报价为项目的总价，不得将项目拆分或选择性报价。</w:t>
      </w:r>
    </w:p>
    <w:p w14:paraId="6A0FF189">
      <w:pPr>
        <w:adjustRightInd w:val="0"/>
        <w:snapToGrid w:val="0"/>
        <w:spacing w:line="500" w:lineRule="exact"/>
        <w:outlineLvl w:val="0"/>
        <w:rPr>
          <w:rFonts w:hint="eastAsia" w:ascii="仿宋" w:hAnsi="仿宋" w:eastAsia="仿宋"/>
          <w:bCs/>
          <w:sz w:val="28"/>
          <w:szCs w:val="28"/>
        </w:rPr>
      </w:pPr>
      <w:r>
        <w:rPr>
          <w:rFonts w:hint="eastAsia" w:ascii="仿宋" w:hAnsi="仿宋" w:eastAsia="仿宋"/>
          <w:bCs/>
          <w:sz w:val="28"/>
          <w:szCs w:val="28"/>
        </w:rPr>
        <w:t>3、成交人不得以任何方式转包或分包本项目。</w:t>
      </w:r>
    </w:p>
    <w:p w14:paraId="00B1F37C">
      <w:pPr>
        <w:adjustRightInd w:val="0"/>
        <w:snapToGrid w:val="0"/>
        <w:spacing w:line="500" w:lineRule="exact"/>
        <w:jc w:val="center"/>
        <w:outlineLvl w:val="0"/>
        <w:rPr>
          <w:rFonts w:hint="eastAsia" w:ascii="黑体" w:hAnsi="黑体" w:eastAsia="黑体"/>
          <w:bCs/>
          <w:sz w:val="36"/>
          <w:szCs w:val="36"/>
        </w:rPr>
      </w:pPr>
      <w:r>
        <w:rPr>
          <w:rFonts w:hint="eastAsia" w:ascii="仿宋" w:hAnsi="仿宋" w:eastAsia="仿宋"/>
          <w:bCs/>
          <w:sz w:val="28"/>
          <w:szCs w:val="28"/>
        </w:rPr>
        <w:br w:type="page"/>
      </w:r>
      <w:r>
        <w:rPr>
          <w:rFonts w:hint="eastAsia" w:ascii="黑体" w:hAnsi="黑体" w:eastAsia="黑体"/>
          <w:bCs/>
          <w:sz w:val="36"/>
          <w:szCs w:val="36"/>
        </w:rPr>
        <w:t>第四部分  投标文件组成与编制</w:t>
      </w:r>
    </w:p>
    <w:p w14:paraId="45D67FF0">
      <w:pPr>
        <w:adjustRightInd w:val="0"/>
        <w:snapToGrid w:val="0"/>
        <w:spacing w:line="500" w:lineRule="exact"/>
        <w:ind w:firstLine="556"/>
        <w:rPr>
          <w:rFonts w:hint="eastAsia" w:ascii="仿宋" w:hAnsi="仿宋" w:eastAsia="仿宋"/>
          <w:bCs/>
          <w:sz w:val="28"/>
          <w:szCs w:val="28"/>
        </w:rPr>
      </w:pPr>
      <w:r>
        <w:rPr>
          <w:rFonts w:hint="eastAsia" w:ascii="仿宋" w:hAnsi="仿宋" w:eastAsia="仿宋"/>
          <w:bCs/>
          <w:sz w:val="28"/>
          <w:szCs w:val="28"/>
        </w:rPr>
        <w:t>投标人应仔细阅读招标文件的所有内容，按招标文件的下列要求编制投标文件。</w:t>
      </w:r>
      <w:r>
        <w:rPr>
          <w:rFonts w:hint="eastAsia" w:eastAsia="方正仿宋_GBK"/>
          <w:color w:val="FF0000"/>
          <w:kern w:val="0"/>
          <w:sz w:val="28"/>
          <w:szCs w:val="28"/>
          <w:lang w:val="zh-CN"/>
        </w:rPr>
        <w:t>分系部制作投标文件，资格审查文件包和价格文件包封面均需</w:t>
      </w:r>
      <w:r>
        <w:rPr>
          <w:rFonts w:hint="eastAsia" w:eastAsia="方正仿宋_GBK"/>
          <w:b/>
          <w:bCs/>
          <w:color w:val="FF0000"/>
          <w:kern w:val="0"/>
          <w:sz w:val="28"/>
          <w:szCs w:val="28"/>
          <w:lang w:val="zh-CN"/>
        </w:rPr>
        <w:t>注明系部名称</w:t>
      </w:r>
      <w:r>
        <w:rPr>
          <w:rFonts w:hint="eastAsia" w:eastAsia="方正仿宋_GBK"/>
          <w:color w:val="FF0000"/>
          <w:kern w:val="0"/>
          <w:sz w:val="28"/>
          <w:szCs w:val="28"/>
          <w:lang w:val="zh-CN"/>
        </w:rPr>
        <w:t>。</w:t>
      </w:r>
    </w:p>
    <w:p w14:paraId="50F6F440">
      <w:pPr>
        <w:widowControl/>
        <w:numPr>
          <w:ilvl w:val="0"/>
          <w:numId w:val="2"/>
        </w:numPr>
        <w:adjustRightInd w:val="0"/>
        <w:snapToGrid w:val="0"/>
        <w:spacing w:line="500" w:lineRule="exact"/>
        <w:jc w:val="left"/>
        <w:rPr>
          <w:rFonts w:hint="eastAsia" w:ascii="仿宋" w:hAnsi="仿宋" w:eastAsia="仿宋"/>
          <w:b/>
          <w:sz w:val="28"/>
          <w:szCs w:val="28"/>
        </w:rPr>
      </w:pPr>
      <w:r>
        <w:rPr>
          <w:rFonts w:hint="eastAsia" w:ascii="仿宋" w:hAnsi="仿宋" w:eastAsia="仿宋"/>
          <w:b/>
          <w:sz w:val="28"/>
          <w:szCs w:val="28"/>
        </w:rPr>
        <w:t>投标响应文件</w:t>
      </w:r>
    </w:p>
    <w:p w14:paraId="2D052D4B">
      <w:pPr>
        <w:adjustRightInd w:val="0"/>
        <w:snapToGrid w:val="0"/>
        <w:spacing w:line="500" w:lineRule="exact"/>
        <w:rPr>
          <w:rFonts w:hint="eastAsia" w:ascii="仿宋" w:hAnsi="仿宋" w:eastAsia="仿宋"/>
          <w:b/>
          <w:sz w:val="28"/>
          <w:szCs w:val="28"/>
        </w:rPr>
      </w:pPr>
      <w:r>
        <w:rPr>
          <w:rFonts w:hint="eastAsia" w:ascii="仿宋" w:hAnsi="仿宋" w:eastAsia="仿宋"/>
          <w:b/>
          <w:sz w:val="28"/>
          <w:szCs w:val="28"/>
        </w:rPr>
        <w:t>投标人的投标文件应包括下列内容（两部分单独密封）</w:t>
      </w:r>
    </w:p>
    <w:p w14:paraId="3AA75B41">
      <w:pPr>
        <w:adjustRightInd w:val="0"/>
        <w:snapToGrid w:val="0"/>
        <w:spacing w:line="500" w:lineRule="exact"/>
        <w:rPr>
          <w:rFonts w:hint="eastAsia" w:ascii="仿宋" w:hAnsi="仿宋" w:eastAsia="仿宋"/>
          <w:b/>
          <w:sz w:val="28"/>
          <w:szCs w:val="28"/>
        </w:rPr>
      </w:pPr>
      <w:r>
        <w:rPr>
          <w:rFonts w:hint="eastAsia" w:ascii="仿宋" w:hAnsi="仿宋" w:eastAsia="仿宋"/>
          <w:b/>
          <w:sz w:val="28"/>
          <w:szCs w:val="28"/>
        </w:rPr>
        <w:t>1.资格审查文件包（一个密封包，含一正一副文件）</w:t>
      </w:r>
    </w:p>
    <w:p w14:paraId="4164B19E">
      <w:pPr>
        <w:adjustRightInd w:val="0"/>
        <w:snapToGrid w:val="0"/>
        <w:spacing w:line="500" w:lineRule="exact"/>
        <w:rPr>
          <w:rFonts w:hint="eastAsia" w:ascii="仿宋" w:hAnsi="仿宋" w:eastAsia="仿宋"/>
          <w:b/>
          <w:sz w:val="28"/>
          <w:szCs w:val="28"/>
        </w:rPr>
      </w:pPr>
      <w:r>
        <w:rPr>
          <w:rFonts w:hint="eastAsia" w:ascii="仿宋" w:hAnsi="仿宋" w:eastAsia="仿宋"/>
          <w:b/>
          <w:sz w:val="28"/>
          <w:szCs w:val="28"/>
        </w:rPr>
        <w:t>2价格文件包（一个密封包，含一正一副文件）</w:t>
      </w:r>
    </w:p>
    <w:p w14:paraId="4EFECE8B">
      <w:pPr>
        <w:adjustRightInd w:val="0"/>
        <w:snapToGrid w:val="0"/>
        <w:spacing w:line="500" w:lineRule="exact"/>
        <w:ind w:firstLine="560" w:firstLineChars="200"/>
        <w:rPr>
          <w:rFonts w:hint="eastAsia" w:ascii="仿宋" w:hAnsi="仿宋" w:eastAsia="仿宋"/>
          <w:b/>
          <w:sz w:val="28"/>
          <w:szCs w:val="28"/>
        </w:rPr>
      </w:pPr>
      <w:r>
        <w:rPr>
          <w:rFonts w:hint="eastAsia" w:ascii="仿宋" w:hAnsi="仿宋" w:eastAsia="仿宋"/>
          <w:sz w:val="28"/>
          <w:szCs w:val="28"/>
          <w:lang w:val="zh-CN"/>
        </w:rPr>
        <w:t>注：正本与副本如有差异，以正本为准。</w:t>
      </w:r>
    </w:p>
    <w:p w14:paraId="204683AA">
      <w:pPr>
        <w:adjustRightInd w:val="0"/>
        <w:snapToGrid w:val="0"/>
        <w:spacing w:line="500" w:lineRule="exact"/>
        <w:rPr>
          <w:rFonts w:hint="eastAsia" w:ascii="仿宋" w:hAnsi="仿宋" w:eastAsia="仿宋"/>
          <w:b/>
          <w:color w:val="FF0000"/>
          <w:sz w:val="28"/>
          <w:szCs w:val="28"/>
        </w:rPr>
      </w:pPr>
      <w:r>
        <w:rPr>
          <w:rFonts w:hint="eastAsia" w:ascii="仿宋" w:hAnsi="仿宋" w:eastAsia="仿宋"/>
          <w:b/>
          <w:sz w:val="28"/>
          <w:szCs w:val="28"/>
        </w:rPr>
        <w:t>（二）投标响应文件封面制作</w:t>
      </w:r>
    </w:p>
    <w:p w14:paraId="4C35CA14">
      <w:pPr>
        <w:snapToGrid w:val="0"/>
        <w:spacing w:line="400" w:lineRule="exact"/>
        <w:ind w:firstLine="537" w:firstLineChars="192"/>
        <w:rPr>
          <w:rFonts w:hint="eastAsia" w:ascii="仿宋" w:hAnsi="仿宋" w:eastAsia="仿宋"/>
          <w:sz w:val="28"/>
          <w:szCs w:val="28"/>
          <w:lang w:val="zh-CN"/>
        </w:rPr>
      </w:pPr>
      <w:r>
        <w:rPr>
          <w:rFonts w:hint="eastAsia" w:ascii="仿宋" w:hAnsi="仿宋" w:eastAsia="仿宋"/>
          <w:sz w:val="28"/>
          <w:szCs w:val="28"/>
          <w:lang w:val="zh-CN"/>
        </w:rPr>
        <w:t>封面封签处加盖单位公章，标注项目名称、项目编号、文件包类别、投标人全称、联系人、联系方式、日期等内容。</w:t>
      </w:r>
    </w:p>
    <w:p w14:paraId="46963962">
      <w:pPr>
        <w:adjustRightInd w:val="0"/>
        <w:snapToGrid w:val="0"/>
        <w:spacing w:line="500" w:lineRule="exact"/>
        <w:rPr>
          <w:rFonts w:hint="eastAsia" w:ascii="仿宋" w:hAnsi="仿宋" w:eastAsia="仿宋"/>
          <w:b/>
          <w:sz w:val="28"/>
          <w:szCs w:val="28"/>
        </w:rPr>
      </w:pPr>
      <w:r>
        <w:rPr>
          <w:rFonts w:hint="eastAsia" w:ascii="仿宋" w:hAnsi="仿宋" w:eastAsia="仿宋"/>
          <w:b/>
          <w:sz w:val="28"/>
          <w:szCs w:val="28"/>
        </w:rPr>
        <w:t>（三）投标响应文件内容目录</w:t>
      </w:r>
    </w:p>
    <w:p w14:paraId="0C242F75">
      <w:pPr>
        <w:adjustRightInd w:val="0"/>
        <w:snapToGrid w:val="0"/>
        <w:spacing w:line="500" w:lineRule="exact"/>
        <w:rPr>
          <w:rFonts w:hint="eastAsia" w:ascii="仿宋" w:hAnsi="仿宋" w:eastAsia="仿宋"/>
          <w:b/>
          <w:bCs/>
          <w:sz w:val="28"/>
          <w:szCs w:val="28"/>
          <w:lang w:val="zh-CN"/>
        </w:rPr>
      </w:pPr>
      <w:r>
        <w:rPr>
          <w:rFonts w:hint="eastAsia" w:ascii="仿宋" w:hAnsi="仿宋" w:eastAsia="仿宋"/>
          <w:b/>
          <w:bCs/>
          <w:sz w:val="28"/>
          <w:szCs w:val="28"/>
          <w:lang w:val="zh-CN"/>
        </w:rPr>
        <w:t>1、</w:t>
      </w:r>
      <w:r>
        <w:rPr>
          <w:rFonts w:hint="eastAsia" w:ascii="仿宋" w:hAnsi="仿宋" w:eastAsia="仿宋"/>
          <w:b/>
          <w:sz w:val="28"/>
          <w:szCs w:val="28"/>
        </w:rPr>
        <w:t>资格审查文件包</w:t>
      </w:r>
      <w:r>
        <w:rPr>
          <w:rFonts w:hint="eastAsia" w:ascii="仿宋" w:hAnsi="仿宋" w:eastAsia="仿宋"/>
          <w:b/>
          <w:bCs/>
          <w:sz w:val="28"/>
          <w:szCs w:val="28"/>
          <w:lang w:val="zh-CN"/>
        </w:rPr>
        <w:t>（需装订成册）</w:t>
      </w:r>
    </w:p>
    <w:p w14:paraId="633D6096">
      <w:pPr>
        <w:widowControl/>
        <w:adjustRightInd w:val="0"/>
        <w:snapToGrid w:val="0"/>
        <w:spacing w:line="500" w:lineRule="exact"/>
        <w:jc w:val="left"/>
        <w:rPr>
          <w:rFonts w:hint="eastAsia" w:ascii="宋体" w:hAnsi="宋体" w:eastAsia="方正仿宋_GBK" w:cs="宋体"/>
          <w:kern w:val="0"/>
          <w:sz w:val="28"/>
          <w:szCs w:val="28"/>
          <w:lang w:val="zh-CN"/>
        </w:rPr>
      </w:pPr>
      <w:r>
        <w:rPr>
          <w:rFonts w:hint="eastAsia" w:ascii="宋体" w:hAnsi="宋体" w:eastAsia="方正仿宋_GBK" w:cs="宋体"/>
          <w:kern w:val="0"/>
          <w:sz w:val="28"/>
          <w:szCs w:val="28"/>
          <w:lang w:val="zh-CN"/>
        </w:rPr>
        <w:t>（1）</w:t>
      </w:r>
      <w:r>
        <w:rPr>
          <w:rFonts w:hint="eastAsia" w:ascii="宋体" w:hAnsi="宋体" w:eastAsia="方正仿宋_GBK" w:cs="宋体"/>
          <w:kern w:val="0"/>
          <w:sz w:val="28"/>
          <w:szCs w:val="28"/>
        </w:rPr>
        <w:t>投标单位符合《政府采购法》第二十二条规定条件的承诺函</w:t>
      </w:r>
      <w:r>
        <w:rPr>
          <w:rFonts w:ascii="宋体" w:hAnsi="宋体" w:eastAsia="方正仿宋_GBK" w:cs="宋体"/>
          <w:kern w:val="0"/>
          <w:sz w:val="28"/>
          <w:szCs w:val="28"/>
          <w:lang w:val="zh-CN"/>
        </w:rPr>
        <w:t>（格式见附件1</w:t>
      </w:r>
      <w:r>
        <w:rPr>
          <w:rFonts w:hint="eastAsia" w:ascii="宋体" w:hAnsi="宋体" w:eastAsia="方正仿宋_GBK" w:cs="宋体"/>
          <w:kern w:val="0"/>
          <w:sz w:val="28"/>
          <w:szCs w:val="28"/>
          <w:lang w:val="zh-CN"/>
        </w:rPr>
        <w:t>，个体工商户原则上无须提供税收缴纳的凭据，只需提供营业执照；无雇工的个体工商户无须提供社会保障资金缴纳证明。</w:t>
      </w:r>
      <w:r>
        <w:rPr>
          <w:rFonts w:ascii="宋体" w:hAnsi="宋体" w:eastAsia="方正仿宋_GBK" w:cs="宋体"/>
          <w:kern w:val="0"/>
          <w:sz w:val="28"/>
          <w:szCs w:val="28"/>
          <w:lang w:val="zh-CN"/>
        </w:rPr>
        <w:t>）；</w:t>
      </w:r>
    </w:p>
    <w:p w14:paraId="44AF4677">
      <w:pPr>
        <w:widowControl/>
        <w:adjustRightInd w:val="0"/>
        <w:snapToGrid w:val="0"/>
        <w:spacing w:line="500" w:lineRule="exact"/>
        <w:jc w:val="left"/>
        <w:rPr>
          <w:rFonts w:hint="eastAsia" w:ascii="宋体" w:hAnsi="宋体" w:eastAsia="方正仿宋_GBK" w:cs="宋体"/>
          <w:kern w:val="0"/>
          <w:sz w:val="28"/>
          <w:szCs w:val="28"/>
          <w:lang w:val="zh-CN"/>
        </w:rPr>
      </w:pPr>
      <w:r>
        <w:rPr>
          <w:rFonts w:hint="eastAsia" w:ascii="宋体" w:hAnsi="宋体" w:eastAsia="方正仿宋_GBK" w:cs="宋体"/>
          <w:kern w:val="0"/>
          <w:sz w:val="28"/>
          <w:szCs w:val="28"/>
          <w:lang w:val="zh-CN"/>
        </w:rPr>
        <w:t>（</w:t>
      </w:r>
      <w:r>
        <w:rPr>
          <w:rFonts w:ascii="宋体" w:hAnsi="宋体" w:eastAsia="方正仿宋_GBK" w:cs="宋体"/>
          <w:kern w:val="0"/>
          <w:sz w:val="28"/>
          <w:szCs w:val="28"/>
          <w:lang w:val="zh-CN"/>
        </w:rPr>
        <w:t>2</w:t>
      </w:r>
      <w:r>
        <w:rPr>
          <w:rFonts w:hint="eastAsia" w:ascii="宋体" w:hAnsi="宋体" w:eastAsia="方正仿宋_GBK" w:cs="宋体"/>
          <w:kern w:val="0"/>
          <w:sz w:val="28"/>
          <w:szCs w:val="28"/>
          <w:lang w:val="zh-CN"/>
        </w:rPr>
        <w:t>）</w:t>
      </w:r>
      <w:r>
        <w:rPr>
          <w:rFonts w:ascii="宋体" w:hAnsi="宋体" w:eastAsia="方正仿宋_GBK" w:cs="宋体"/>
          <w:kern w:val="0"/>
          <w:sz w:val="28"/>
          <w:szCs w:val="28"/>
          <w:lang w:val="zh-CN"/>
        </w:rPr>
        <w:t>法定代表人身份证明书（格式见附件2）</w:t>
      </w:r>
      <w:r>
        <w:rPr>
          <w:rFonts w:hint="eastAsia" w:ascii="宋体" w:hAnsi="宋体" w:eastAsia="方正仿宋_GBK" w:cs="宋体"/>
          <w:kern w:val="0"/>
          <w:sz w:val="28"/>
          <w:szCs w:val="28"/>
          <w:lang w:val="zh-CN"/>
        </w:rPr>
        <w:t>、身份证复印件及营业执照等证明文件，自然人的身份证明</w:t>
      </w:r>
      <w:r>
        <w:rPr>
          <w:rFonts w:ascii="宋体" w:hAnsi="宋体" w:eastAsia="方正仿宋_GBK" w:cs="宋体"/>
          <w:kern w:val="0"/>
          <w:sz w:val="28"/>
          <w:szCs w:val="28"/>
          <w:lang w:val="zh-CN"/>
        </w:rPr>
        <w:t>；</w:t>
      </w:r>
    </w:p>
    <w:p w14:paraId="132F1342">
      <w:pPr>
        <w:widowControl/>
        <w:adjustRightInd w:val="0"/>
        <w:snapToGrid w:val="0"/>
        <w:spacing w:line="500" w:lineRule="exact"/>
        <w:jc w:val="left"/>
        <w:rPr>
          <w:rFonts w:hint="eastAsia" w:ascii="宋体" w:hAnsi="宋体" w:eastAsia="方正仿宋_GBK" w:cs="宋体"/>
          <w:kern w:val="0"/>
          <w:sz w:val="28"/>
          <w:szCs w:val="28"/>
          <w:lang w:val="zh-CN"/>
        </w:rPr>
      </w:pPr>
      <w:r>
        <w:rPr>
          <w:rFonts w:hint="eastAsia" w:ascii="宋体" w:hAnsi="宋体" w:eastAsia="方正仿宋_GBK" w:cs="宋体"/>
          <w:kern w:val="0"/>
          <w:sz w:val="28"/>
          <w:szCs w:val="28"/>
          <w:lang w:val="zh-CN"/>
        </w:rPr>
        <w:t>（</w:t>
      </w:r>
      <w:r>
        <w:rPr>
          <w:rFonts w:ascii="宋体" w:hAnsi="宋体" w:eastAsia="方正仿宋_GBK" w:cs="宋体"/>
          <w:kern w:val="0"/>
          <w:sz w:val="28"/>
          <w:szCs w:val="28"/>
          <w:lang w:val="zh-CN"/>
        </w:rPr>
        <w:t>3</w:t>
      </w:r>
      <w:r>
        <w:rPr>
          <w:rFonts w:hint="eastAsia" w:ascii="宋体" w:hAnsi="宋体" w:eastAsia="方正仿宋_GBK" w:cs="宋体"/>
          <w:kern w:val="0"/>
          <w:sz w:val="28"/>
          <w:szCs w:val="28"/>
          <w:lang w:val="zh-CN"/>
        </w:rPr>
        <w:t>）投标人非法定代表人的，提供</w:t>
      </w:r>
      <w:r>
        <w:rPr>
          <w:rFonts w:ascii="宋体" w:hAnsi="宋体" w:eastAsia="方正仿宋_GBK" w:cs="宋体"/>
          <w:kern w:val="0"/>
          <w:sz w:val="28"/>
          <w:szCs w:val="28"/>
          <w:lang w:val="zh-CN"/>
        </w:rPr>
        <w:t>授权委托书原件</w:t>
      </w:r>
      <w:r>
        <w:rPr>
          <w:rFonts w:hint="eastAsia" w:ascii="宋体" w:hAnsi="宋体" w:eastAsia="方正仿宋_GBK" w:cs="宋体"/>
          <w:kern w:val="0"/>
          <w:sz w:val="28"/>
          <w:szCs w:val="28"/>
          <w:lang w:val="zh-CN"/>
        </w:rPr>
        <w:t>及</w:t>
      </w:r>
      <w:r>
        <w:rPr>
          <w:rFonts w:ascii="宋体" w:hAnsi="宋体" w:eastAsia="方正仿宋_GBK" w:cs="宋体"/>
          <w:kern w:val="0"/>
          <w:sz w:val="28"/>
          <w:szCs w:val="28"/>
          <w:lang w:val="zh-CN"/>
        </w:rPr>
        <w:t>投标代表身份证复印件（格式见附件3）；</w:t>
      </w:r>
    </w:p>
    <w:p w14:paraId="10027E28">
      <w:pPr>
        <w:widowControl/>
        <w:adjustRightInd w:val="0"/>
        <w:snapToGrid w:val="0"/>
        <w:spacing w:line="500" w:lineRule="exact"/>
        <w:jc w:val="left"/>
        <w:rPr>
          <w:rFonts w:hint="eastAsia" w:ascii="宋体" w:hAnsi="宋体" w:eastAsia="方正仿宋_GBK" w:cs="宋体"/>
          <w:kern w:val="0"/>
          <w:sz w:val="28"/>
          <w:szCs w:val="28"/>
          <w:lang w:val="zh-CN"/>
        </w:rPr>
      </w:pPr>
      <w:r>
        <w:rPr>
          <w:rFonts w:hint="eastAsia" w:ascii="宋体" w:hAnsi="宋体" w:eastAsia="方正仿宋_GBK" w:cs="宋体"/>
          <w:kern w:val="0"/>
          <w:sz w:val="28"/>
          <w:szCs w:val="28"/>
          <w:lang w:val="zh-CN"/>
        </w:rPr>
        <w:t>（</w:t>
      </w:r>
      <w:r>
        <w:rPr>
          <w:rFonts w:ascii="宋体" w:hAnsi="宋体" w:eastAsia="方正仿宋_GBK" w:cs="宋体"/>
          <w:kern w:val="0"/>
          <w:sz w:val="28"/>
          <w:szCs w:val="28"/>
          <w:lang w:val="zh-CN"/>
        </w:rPr>
        <w:t>4</w:t>
      </w:r>
      <w:r>
        <w:rPr>
          <w:rFonts w:hint="eastAsia" w:ascii="宋体" w:hAnsi="宋体" w:eastAsia="方正仿宋_GBK" w:cs="宋体"/>
          <w:kern w:val="0"/>
          <w:sz w:val="28"/>
          <w:szCs w:val="28"/>
          <w:lang w:val="zh-CN"/>
        </w:rPr>
        <w:t>）投标单位信用承诺书</w:t>
      </w:r>
      <w:r>
        <w:rPr>
          <w:rFonts w:ascii="宋体" w:hAnsi="宋体" w:eastAsia="方正仿宋_GBK" w:cs="宋体"/>
          <w:kern w:val="0"/>
          <w:sz w:val="28"/>
          <w:szCs w:val="28"/>
          <w:lang w:val="zh-CN"/>
        </w:rPr>
        <w:t>（格式见附件4</w:t>
      </w:r>
      <w:r>
        <w:rPr>
          <w:rFonts w:hint="eastAsia" w:ascii="宋体" w:hAnsi="宋体" w:eastAsia="方正仿宋_GBK" w:cs="宋体"/>
          <w:kern w:val="0"/>
          <w:sz w:val="28"/>
          <w:szCs w:val="28"/>
          <w:lang w:val="zh-CN"/>
        </w:rPr>
        <w:t>，个体工商户无须提供“信用中国”网站截图。</w:t>
      </w:r>
      <w:r>
        <w:rPr>
          <w:rFonts w:ascii="宋体" w:hAnsi="宋体" w:eastAsia="方正仿宋_GBK" w:cs="宋体"/>
          <w:kern w:val="0"/>
          <w:sz w:val="28"/>
          <w:szCs w:val="28"/>
          <w:lang w:val="zh-CN"/>
        </w:rPr>
        <w:t>）</w:t>
      </w:r>
      <w:r>
        <w:rPr>
          <w:rFonts w:hint="eastAsia" w:ascii="宋体" w:hAnsi="宋体" w:eastAsia="方正仿宋_GBK" w:cs="宋体"/>
          <w:kern w:val="0"/>
          <w:sz w:val="28"/>
          <w:szCs w:val="28"/>
          <w:lang w:val="zh-CN"/>
        </w:rPr>
        <w:t>；</w:t>
      </w:r>
    </w:p>
    <w:p w14:paraId="4AAE7A54">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（6）招标公告资格要求提供的相应佐证材料；</w:t>
      </w:r>
    </w:p>
    <w:p w14:paraId="2297D264">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（7）其它需要提交的资格审查证明材料。</w:t>
      </w:r>
    </w:p>
    <w:p w14:paraId="356F130E">
      <w:pPr>
        <w:adjustRightInd w:val="0"/>
        <w:snapToGrid w:val="0"/>
        <w:spacing w:line="500" w:lineRule="exact"/>
        <w:rPr>
          <w:rFonts w:hint="eastAsia" w:ascii="仿宋" w:hAnsi="仿宋" w:eastAsia="仿宋"/>
          <w:b/>
          <w:bCs/>
          <w:sz w:val="28"/>
          <w:szCs w:val="28"/>
          <w:lang w:val="zh-CN"/>
        </w:rPr>
      </w:pPr>
      <w:r>
        <w:rPr>
          <w:rFonts w:hint="eastAsia" w:ascii="仿宋" w:hAnsi="仿宋" w:eastAsia="仿宋"/>
          <w:b/>
          <w:bCs/>
          <w:sz w:val="28"/>
          <w:szCs w:val="28"/>
          <w:lang w:val="zh-CN"/>
        </w:rPr>
        <w:t>2、</w:t>
      </w:r>
      <w:r>
        <w:rPr>
          <w:rFonts w:hint="eastAsia" w:ascii="仿宋" w:hAnsi="仿宋" w:eastAsia="仿宋"/>
          <w:b/>
          <w:sz w:val="28"/>
          <w:szCs w:val="28"/>
        </w:rPr>
        <w:t>价格文件包</w:t>
      </w:r>
      <w:r>
        <w:rPr>
          <w:rFonts w:hint="eastAsia" w:ascii="仿宋" w:hAnsi="仿宋" w:eastAsia="仿宋"/>
          <w:b/>
          <w:bCs/>
          <w:sz w:val="28"/>
          <w:szCs w:val="28"/>
          <w:lang w:val="zh-CN"/>
        </w:rPr>
        <w:t>（需装订成册）</w:t>
      </w:r>
    </w:p>
    <w:p w14:paraId="013AD9EE">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（1）</w:t>
      </w:r>
      <w:r>
        <w:rPr>
          <w:rFonts w:hint="eastAsia" w:ascii="仿宋" w:hAnsi="仿宋" w:eastAsia="仿宋"/>
          <w:sz w:val="28"/>
          <w:szCs w:val="28"/>
        </w:rPr>
        <w:t>报价总表及报价明细</w:t>
      </w:r>
      <w:r>
        <w:rPr>
          <w:rFonts w:hint="eastAsia" w:ascii="仿宋" w:hAnsi="仿宋" w:eastAsia="仿宋"/>
          <w:sz w:val="28"/>
          <w:szCs w:val="28"/>
          <w:lang w:val="zh-CN"/>
        </w:rPr>
        <w:t>（格式见附件5）；</w:t>
      </w:r>
    </w:p>
    <w:p w14:paraId="49C72AC5">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（2）</w:t>
      </w:r>
      <w:r>
        <w:rPr>
          <w:rFonts w:hint="eastAsia" w:ascii="仿宋" w:hAnsi="仿宋" w:eastAsia="仿宋"/>
          <w:sz w:val="28"/>
          <w:szCs w:val="28"/>
        </w:rPr>
        <w:t>报价承诺书</w:t>
      </w:r>
      <w:r>
        <w:rPr>
          <w:rFonts w:hint="eastAsia" w:ascii="仿宋" w:hAnsi="仿宋" w:eastAsia="仿宋"/>
          <w:sz w:val="28"/>
          <w:szCs w:val="28"/>
          <w:lang w:val="zh-CN"/>
        </w:rPr>
        <w:t>（格式见附件6）；</w:t>
      </w:r>
    </w:p>
    <w:p w14:paraId="78C0A0F4">
      <w:pPr>
        <w:adjustRightInd w:val="0"/>
        <w:snapToGrid w:val="0"/>
        <w:spacing w:line="500" w:lineRule="exact"/>
        <w:rPr>
          <w:rFonts w:hint="eastAsia" w:ascii="仿宋" w:hAnsi="仿宋" w:eastAsia="仿宋"/>
          <w:b/>
          <w:bCs/>
          <w:color w:val="FF0000"/>
          <w:sz w:val="28"/>
          <w:szCs w:val="28"/>
          <w:lang w:val="zh-CN"/>
        </w:rPr>
      </w:pPr>
      <w:r>
        <w:rPr>
          <w:rFonts w:hint="eastAsia" w:ascii="仿宋" w:hAnsi="仿宋" w:eastAsia="仿宋"/>
          <w:b/>
          <w:bCs/>
          <w:color w:val="FF0000"/>
          <w:sz w:val="28"/>
          <w:szCs w:val="28"/>
          <w:lang w:val="zh-CN"/>
        </w:rPr>
        <w:t>（四）因投标文件编制不合规确认为废标的情况</w:t>
      </w:r>
    </w:p>
    <w:p w14:paraId="10EBB0B2">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1、资格审查文件包和价格文件包未分袋密封；</w:t>
      </w:r>
    </w:p>
    <w:p w14:paraId="3CE6607A">
      <w:pPr>
        <w:adjustRightInd w:val="0"/>
        <w:snapToGrid w:val="0"/>
        <w:spacing w:line="500" w:lineRule="exact"/>
        <w:rPr>
          <w:rFonts w:hint="eastAsia" w:ascii="仿宋" w:hAnsi="仿宋" w:eastAsia="仿宋"/>
          <w:sz w:val="28"/>
          <w:szCs w:val="28"/>
          <w:lang w:val="zh-CN"/>
        </w:rPr>
      </w:pPr>
      <w:r>
        <w:rPr>
          <w:rFonts w:hint="eastAsia" w:ascii="仿宋" w:hAnsi="仿宋" w:eastAsia="仿宋"/>
          <w:sz w:val="28"/>
          <w:szCs w:val="28"/>
          <w:lang w:val="zh-CN"/>
        </w:rPr>
        <w:t>2、资格审查文件包和价格文件包内文件未装订成册。</w:t>
      </w:r>
    </w:p>
    <w:p w14:paraId="6D0FEA8E">
      <w:pPr>
        <w:adjustRightInd w:val="0"/>
        <w:snapToGrid w:val="0"/>
        <w:spacing w:line="500" w:lineRule="exact"/>
        <w:rPr>
          <w:rFonts w:hint="eastAsia" w:ascii="仿宋" w:hAnsi="仿宋" w:eastAsia="仿宋" w:cs="Times New Roman"/>
          <w:sz w:val="28"/>
          <w:szCs w:val="28"/>
        </w:rPr>
      </w:pPr>
      <w:r>
        <w:rPr>
          <w:rFonts w:hint="eastAsia" w:ascii="仿宋" w:hAnsi="仿宋" w:eastAsia="仿宋" w:cs="Times New Roman"/>
          <w:sz w:val="28"/>
          <w:szCs w:val="28"/>
        </w:rPr>
        <w:t>特别提醒：</w:t>
      </w:r>
    </w:p>
    <w:p w14:paraId="16A6394F">
      <w:pPr>
        <w:adjustRightInd w:val="0"/>
        <w:snapToGrid w:val="0"/>
        <w:spacing w:line="500" w:lineRule="exact"/>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中标或成交供应商应做好提供声明函、承诺函相应原件的核查准备，核查后发现虚假或违背承诺的，依照相关法律法规规定处理。</w:t>
      </w:r>
    </w:p>
    <w:p w14:paraId="01F13896">
      <w:pPr>
        <w:adjustRightInd w:val="0"/>
        <w:snapToGrid w:val="0"/>
        <w:spacing w:line="500" w:lineRule="exact"/>
        <w:rPr>
          <w:rFonts w:hint="eastAsia" w:ascii="仿宋" w:hAnsi="仿宋" w:eastAsia="仿宋" w:cs="宋体"/>
          <w:sz w:val="28"/>
          <w:szCs w:val="28"/>
        </w:rPr>
      </w:pPr>
    </w:p>
    <w:p w14:paraId="1E147E67">
      <w:pPr>
        <w:snapToGrid w:val="0"/>
        <w:spacing w:line="400" w:lineRule="exact"/>
        <w:rPr>
          <w:rFonts w:hint="eastAsia" w:ascii="仿宋" w:hAnsi="仿宋" w:eastAsia="仿宋"/>
          <w:sz w:val="32"/>
          <w:szCs w:val="32"/>
          <w:lang w:val="zh-CN"/>
        </w:rPr>
      </w:pPr>
      <w:r>
        <w:rPr>
          <w:rFonts w:hint="eastAsia" w:ascii="仿宋" w:hAnsi="仿宋" w:eastAsia="仿宋"/>
          <w:sz w:val="32"/>
          <w:szCs w:val="32"/>
          <w:lang w:val="zh-CN"/>
        </w:rPr>
        <w:br w:type="page"/>
      </w:r>
      <w:r>
        <w:rPr>
          <w:rFonts w:hint="eastAsia" w:ascii="仿宋" w:hAnsi="仿宋" w:eastAsia="仿宋"/>
          <w:sz w:val="32"/>
          <w:szCs w:val="32"/>
          <w:lang w:val="zh-CN"/>
        </w:rPr>
        <w:t>附件1</w:t>
      </w:r>
    </w:p>
    <w:p w14:paraId="1341F9D5">
      <w:pPr>
        <w:jc w:val="center"/>
        <w:rPr>
          <w:rFonts w:hint="eastAsia" w:ascii="黑体" w:hAnsi="黑体" w:eastAsia="黑体"/>
          <w:b/>
          <w:color w:val="000000"/>
          <w:sz w:val="30"/>
          <w:szCs w:val="30"/>
        </w:rPr>
      </w:pPr>
      <w:r>
        <w:rPr>
          <w:rFonts w:hint="eastAsia" w:ascii="黑体" w:hAnsi="黑体" w:eastAsia="黑体"/>
          <w:b/>
          <w:color w:val="000000"/>
          <w:sz w:val="30"/>
          <w:szCs w:val="30"/>
        </w:rPr>
        <w:t>投标单位符合《政府采购法》第二十二条规定条件的声明函</w:t>
      </w:r>
    </w:p>
    <w:p w14:paraId="651A24A3">
      <w:pPr>
        <w:spacing w:line="460" w:lineRule="exact"/>
        <w:rPr>
          <w:rFonts w:hint="eastAsia" w:ascii="仿宋" w:hAnsi="仿宋" w:eastAsia="仿宋"/>
          <w:b/>
          <w:bCs/>
          <w:color w:val="000000"/>
          <w:sz w:val="44"/>
          <w:szCs w:val="44"/>
        </w:rPr>
      </w:pPr>
      <w:r>
        <w:rPr>
          <w:rFonts w:hint="eastAsia" w:ascii="仿宋" w:hAnsi="仿宋" w:eastAsia="仿宋"/>
          <w:b/>
          <w:bCs/>
          <w:color w:val="000000"/>
          <w:szCs w:val="21"/>
        </w:rPr>
        <w:t xml:space="preserve">                       </w:t>
      </w:r>
      <w:r>
        <w:rPr>
          <w:rFonts w:hint="eastAsia" w:ascii="仿宋" w:hAnsi="仿宋" w:eastAsia="仿宋"/>
          <w:b/>
          <w:bCs/>
          <w:color w:val="000000"/>
          <w:sz w:val="44"/>
          <w:szCs w:val="44"/>
        </w:rPr>
        <w:t xml:space="preserve">   </w:t>
      </w:r>
    </w:p>
    <w:p w14:paraId="36FC6D43">
      <w:pPr>
        <w:spacing w:line="520" w:lineRule="exact"/>
        <w:ind w:firstLine="420" w:firstLineChars="200"/>
        <w:rPr>
          <w:rFonts w:hint="eastAsia" w:ascii="仿宋" w:hAnsi="仿宋" w:eastAsia="仿宋"/>
          <w:b/>
          <w:bCs/>
          <w:color w:val="000000"/>
          <w:sz w:val="24"/>
        </w:rPr>
      </w:pPr>
      <w:r>
        <w:rPr>
          <w:rFonts w:hint="eastAsia" w:ascii="仿宋" w:hAnsi="仿宋" w:eastAsia="仿宋"/>
          <w:bCs/>
          <w:color w:val="000000"/>
        </w:rPr>
        <w:t>我单位参加</w:t>
      </w:r>
      <w:r>
        <w:rPr>
          <w:rFonts w:hint="eastAsia" w:ascii="仿宋" w:hAnsi="仿宋" w:eastAsia="仿宋"/>
          <w:bCs/>
          <w:color w:val="000000"/>
          <w:szCs w:val="21"/>
          <w:u w:val="single"/>
        </w:rPr>
        <w:t>________________ _</w:t>
      </w:r>
      <w:r>
        <w:rPr>
          <w:rFonts w:hint="eastAsia" w:ascii="仿宋" w:hAnsi="仿宋" w:eastAsia="仿宋"/>
          <w:bCs/>
          <w:color w:val="000000"/>
          <w:szCs w:val="21"/>
        </w:rPr>
        <w:t>（项目名称），</w:t>
      </w:r>
      <w:r>
        <w:rPr>
          <w:rFonts w:hint="eastAsia" w:ascii="仿宋" w:hAnsi="仿宋" w:eastAsia="仿宋"/>
          <w:bCs/>
          <w:color w:val="000000"/>
          <w:szCs w:val="21"/>
          <w:u w:val="single"/>
        </w:rPr>
        <w:t>_______ __________</w:t>
      </w:r>
      <w:r>
        <w:rPr>
          <w:rFonts w:hint="eastAsia" w:ascii="仿宋" w:hAnsi="仿宋" w:eastAsia="仿宋"/>
          <w:bCs/>
          <w:color w:val="000000"/>
          <w:szCs w:val="21"/>
        </w:rPr>
        <w:t>（项目编号）投标活动。针对《中华人民共和国政府采购法》第二十二条规定做出如下声明：</w:t>
      </w:r>
    </w:p>
    <w:p w14:paraId="0CF87A56">
      <w:pPr>
        <w:spacing w:line="520" w:lineRule="exact"/>
        <w:ind w:firstLine="482"/>
        <w:rPr>
          <w:rFonts w:hint="eastAsia" w:ascii="仿宋" w:hAnsi="仿宋" w:eastAsia="仿宋"/>
          <w:color w:val="000000"/>
        </w:rPr>
      </w:pPr>
      <w:r>
        <w:rPr>
          <w:rFonts w:hint="eastAsia" w:ascii="仿宋" w:hAnsi="仿宋" w:eastAsia="仿宋"/>
          <w:bCs/>
          <w:color w:val="000000"/>
          <w:szCs w:val="21"/>
        </w:rPr>
        <w:t>1.我单位具有独立承担民事责任的能力；</w:t>
      </w:r>
    </w:p>
    <w:p w14:paraId="3379E44C">
      <w:pPr>
        <w:spacing w:line="520" w:lineRule="exact"/>
        <w:ind w:firstLine="482"/>
        <w:rPr>
          <w:rFonts w:hint="eastAsia" w:ascii="仿宋" w:hAnsi="仿宋" w:eastAsia="仿宋"/>
          <w:color w:val="000000"/>
        </w:rPr>
      </w:pPr>
      <w:r>
        <w:rPr>
          <w:rFonts w:hint="eastAsia" w:ascii="仿宋" w:hAnsi="仿宋" w:eastAsia="仿宋"/>
          <w:color w:val="000000"/>
        </w:rPr>
        <w:t>2.我单位具有良好的商业信誉和健全的财务会计制度；</w:t>
      </w:r>
    </w:p>
    <w:p w14:paraId="66381425">
      <w:pPr>
        <w:spacing w:line="520" w:lineRule="exact"/>
        <w:ind w:firstLine="482"/>
        <w:rPr>
          <w:rFonts w:hint="eastAsia" w:ascii="仿宋" w:hAnsi="仿宋" w:eastAsia="仿宋"/>
          <w:color w:val="000000"/>
        </w:rPr>
      </w:pPr>
      <w:r>
        <w:rPr>
          <w:rFonts w:hint="eastAsia" w:ascii="仿宋" w:hAnsi="仿宋" w:eastAsia="仿宋"/>
          <w:color w:val="000000"/>
        </w:rPr>
        <w:t>3.我单位具有履行合同所必需的设备和专业技术能力；</w:t>
      </w:r>
    </w:p>
    <w:p w14:paraId="1069B5CC">
      <w:pPr>
        <w:spacing w:line="520" w:lineRule="exact"/>
        <w:ind w:firstLine="482"/>
        <w:rPr>
          <w:rFonts w:hint="eastAsia" w:ascii="仿宋" w:hAnsi="仿宋" w:eastAsia="仿宋"/>
          <w:color w:val="000000"/>
        </w:rPr>
      </w:pPr>
      <w:r>
        <w:rPr>
          <w:rFonts w:hint="eastAsia" w:ascii="仿宋" w:hAnsi="仿宋" w:eastAsia="仿宋"/>
          <w:color w:val="000000"/>
        </w:rPr>
        <w:t>4.我单位有依法缴纳税收和社会保障资金的良好记录；</w:t>
      </w:r>
    </w:p>
    <w:p w14:paraId="42700B3B">
      <w:pPr>
        <w:spacing w:line="520" w:lineRule="exact"/>
        <w:ind w:firstLine="482"/>
        <w:rPr>
          <w:rFonts w:hint="eastAsia" w:ascii="仿宋" w:hAnsi="仿宋" w:eastAsia="仿宋"/>
          <w:color w:val="000000"/>
        </w:rPr>
      </w:pPr>
      <w:r>
        <w:rPr>
          <w:rFonts w:hint="eastAsia" w:ascii="仿宋" w:hAnsi="仿宋" w:eastAsia="仿宋"/>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pPr>
        <w:spacing w:line="520" w:lineRule="exact"/>
        <w:ind w:firstLine="482"/>
        <w:rPr>
          <w:rFonts w:hint="eastAsia" w:ascii="仿宋" w:hAnsi="仿宋" w:eastAsia="仿宋"/>
          <w:color w:val="000000"/>
        </w:rPr>
      </w:pPr>
      <w:r>
        <w:rPr>
          <w:rFonts w:hint="eastAsia" w:ascii="仿宋" w:hAnsi="仿宋" w:eastAsia="仿宋"/>
          <w:color w:val="000000"/>
        </w:rPr>
        <w:t>6.我单位满足法律、行政法规规定的其他条件。</w:t>
      </w:r>
    </w:p>
    <w:p w14:paraId="419E1BDE">
      <w:pPr>
        <w:spacing w:line="500" w:lineRule="exact"/>
        <w:ind w:firstLine="482"/>
        <w:rPr>
          <w:rFonts w:hint="eastAsia" w:ascii="仿宋" w:hAnsi="仿宋" w:eastAsia="仿宋"/>
          <w:color w:val="000000"/>
        </w:rPr>
      </w:pPr>
    </w:p>
    <w:p w14:paraId="699FF919">
      <w:pPr>
        <w:spacing w:line="500" w:lineRule="exact"/>
        <w:rPr>
          <w:rFonts w:hint="eastAsia" w:ascii="仿宋" w:hAnsi="仿宋" w:eastAsia="仿宋"/>
          <w:color w:val="000000"/>
        </w:rPr>
      </w:pPr>
    </w:p>
    <w:p w14:paraId="3924320A">
      <w:pPr>
        <w:spacing w:line="500" w:lineRule="exact"/>
        <w:rPr>
          <w:rFonts w:hint="eastAsia" w:ascii="仿宋" w:hAnsi="仿宋" w:eastAsia="仿宋"/>
          <w:bCs/>
          <w:color w:val="000000"/>
          <w:szCs w:val="21"/>
        </w:rPr>
      </w:pPr>
    </w:p>
    <w:p w14:paraId="3CA06A12">
      <w:pPr>
        <w:spacing w:line="500" w:lineRule="exact"/>
        <w:rPr>
          <w:rFonts w:hint="eastAsia" w:ascii="仿宋" w:hAnsi="仿宋" w:eastAsia="仿宋"/>
          <w:bCs/>
          <w:color w:val="000000"/>
          <w:szCs w:val="21"/>
        </w:rPr>
      </w:pPr>
    </w:p>
    <w:p w14:paraId="71121678">
      <w:pPr>
        <w:spacing w:line="500" w:lineRule="exact"/>
        <w:rPr>
          <w:rFonts w:hint="eastAsia" w:ascii="仿宋" w:hAnsi="仿宋" w:eastAsia="仿宋"/>
          <w:bCs/>
          <w:color w:val="000000"/>
          <w:szCs w:val="21"/>
        </w:rPr>
      </w:pPr>
    </w:p>
    <w:p w14:paraId="5DF4E2F1">
      <w:pPr>
        <w:spacing w:line="460" w:lineRule="exact"/>
        <w:jc w:val="center"/>
        <w:rPr>
          <w:rFonts w:hint="eastAsia" w:ascii="仿宋" w:hAnsi="仿宋" w:eastAsia="仿宋"/>
          <w:bCs/>
          <w:color w:val="000000"/>
          <w:szCs w:val="21"/>
        </w:rPr>
      </w:pPr>
      <w:r>
        <w:rPr>
          <w:rFonts w:hint="eastAsia" w:ascii="仿宋" w:hAnsi="仿宋" w:eastAsia="仿宋"/>
          <w:bCs/>
          <w:color w:val="000000"/>
          <w:szCs w:val="21"/>
        </w:rPr>
        <w:t xml:space="preserve">                                             投标单位名称（公章）：</w:t>
      </w:r>
    </w:p>
    <w:p w14:paraId="16B32061">
      <w:pPr>
        <w:spacing w:line="460" w:lineRule="exact"/>
        <w:jc w:val="right"/>
        <w:rPr>
          <w:rFonts w:hint="eastAsia" w:ascii="仿宋" w:hAnsi="仿宋" w:eastAsia="仿宋"/>
          <w:bCs/>
          <w:color w:val="000000"/>
          <w:szCs w:val="21"/>
        </w:rPr>
      </w:pPr>
      <w:r>
        <w:rPr>
          <w:rFonts w:hint="eastAsia" w:ascii="仿宋" w:hAnsi="仿宋" w:eastAsia="仿宋"/>
          <w:bCs/>
          <w:color w:val="000000"/>
          <w:szCs w:val="21"/>
        </w:rPr>
        <w:t xml:space="preserve">    </w:t>
      </w:r>
    </w:p>
    <w:p w14:paraId="70EDE122">
      <w:pPr>
        <w:spacing w:line="460" w:lineRule="exact"/>
        <w:jc w:val="right"/>
        <w:rPr>
          <w:rFonts w:hint="eastAsia" w:ascii="仿宋" w:hAnsi="仿宋" w:eastAsia="仿宋"/>
          <w:bCs/>
          <w:color w:val="000000"/>
          <w:szCs w:val="21"/>
        </w:rPr>
      </w:pPr>
      <w:r>
        <w:rPr>
          <w:rFonts w:hint="eastAsia" w:ascii="仿宋" w:hAnsi="仿宋" w:eastAsia="仿宋"/>
          <w:bCs/>
          <w:color w:val="000000"/>
          <w:szCs w:val="21"/>
        </w:rPr>
        <w:t xml:space="preserve">                                 日期：</w:t>
      </w:r>
      <w:r>
        <w:rPr>
          <w:rFonts w:hint="eastAsia" w:ascii="仿宋" w:hAnsi="仿宋" w:eastAsia="仿宋"/>
          <w:bCs/>
          <w:color w:val="000000"/>
          <w:szCs w:val="21"/>
          <w:u w:val="single"/>
        </w:rPr>
        <w:t>______</w:t>
      </w:r>
      <w:r>
        <w:rPr>
          <w:rFonts w:hint="eastAsia" w:ascii="仿宋" w:hAnsi="仿宋" w:eastAsia="仿宋"/>
          <w:bCs/>
          <w:color w:val="000000"/>
          <w:szCs w:val="21"/>
        </w:rPr>
        <w:t>年</w:t>
      </w:r>
      <w:r>
        <w:rPr>
          <w:rFonts w:hint="eastAsia" w:ascii="仿宋" w:hAnsi="仿宋" w:eastAsia="仿宋"/>
          <w:bCs/>
          <w:color w:val="000000"/>
          <w:szCs w:val="21"/>
          <w:u w:val="single"/>
        </w:rPr>
        <w:t xml:space="preserve">    </w:t>
      </w:r>
      <w:r>
        <w:rPr>
          <w:rFonts w:hint="eastAsia" w:ascii="仿宋" w:hAnsi="仿宋" w:eastAsia="仿宋"/>
          <w:bCs/>
          <w:color w:val="000000"/>
          <w:szCs w:val="21"/>
        </w:rPr>
        <w:t>月</w:t>
      </w:r>
      <w:r>
        <w:rPr>
          <w:rFonts w:hint="eastAsia" w:ascii="仿宋" w:hAnsi="仿宋" w:eastAsia="仿宋"/>
          <w:bCs/>
          <w:color w:val="000000"/>
          <w:szCs w:val="21"/>
          <w:u w:val="single"/>
        </w:rPr>
        <w:t xml:space="preserve">    </w:t>
      </w:r>
      <w:r>
        <w:rPr>
          <w:rFonts w:hint="eastAsia" w:ascii="仿宋" w:hAnsi="仿宋" w:eastAsia="仿宋"/>
          <w:bCs/>
          <w:color w:val="000000"/>
          <w:szCs w:val="21"/>
        </w:rPr>
        <w:t>日</w:t>
      </w:r>
    </w:p>
    <w:p w14:paraId="70E2C285">
      <w:pPr>
        <w:snapToGrid w:val="0"/>
        <w:spacing w:line="400" w:lineRule="exact"/>
        <w:rPr>
          <w:rFonts w:hint="eastAsia" w:ascii="仿宋" w:hAnsi="仿宋" w:eastAsia="仿宋"/>
          <w:sz w:val="32"/>
          <w:szCs w:val="32"/>
          <w:lang w:val="zh-CN"/>
        </w:rPr>
      </w:pPr>
      <w:r>
        <w:rPr>
          <w:rFonts w:hint="eastAsia" w:ascii="仿宋" w:hAnsi="仿宋" w:eastAsia="仿宋"/>
          <w:sz w:val="32"/>
          <w:szCs w:val="32"/>
          <w:lang w:val="zh-CN"/>
        </w:rPr>
        <w:br w:type="page"/>
      </w:r>
      <w:r>
        <w:rPr>
          <w:rFonts w:hint="eastAsia" w:ascii="仿宋" w:hAnsi="仿宋" w:eastAsia="仿宋"/>
          <w:sz w:val="32"/>
          <w:szCs w:val="32"/>
          <w:lang w:val="zh-CN"/>
        </w:rPr>
        <w:t>附件2</w:t>
      </w:r>
    </w:p>
    <w:p w14:paraId="464D5B2E">
      <w:pPr>
        <w:pStyle w:val="17"/>
        <w:spacing w:line="560" w:lineRule="exact"/>
        <w:jc w:val="center"/>
        <w:rPr>
          <w:rFonts w:hint="eastAsia" w:ascii="黑体" w:hAnsi="黑体" w:eastAsia="黑体"/>
          <w:b/>
          <w:bCs/>
          <w:sz w:val="32"/>
          <w:szCs w:val="32"/>
        </w:rPr>
      </w:pPr>
      <w:r>
        <w:rPr>
          <w:rFonts w:hint="eastAsia" w:ascii="黑体" w:hAnsi="黑体" w:eastAsia="黑体"/>
          <w:b/>
          <w:bCs/>
          <w:sz w:val="32"/>
          <w:szCs w:val="32"/>
        </w:rPr>
        <w:t>法定代表人身份证明</w:t>
      </w:r>
    </w:p>
    <w:p w14:paraId="20AFDF16">
      <w:pPr>
        <w:spacing w:line="480" w:lineRule="exact"/>
        <w:rPr>
          <w:rFonts w:hint="eastAsia" w:ascii="仿宋" w:hAnsi="仿宋" w:eastAsia="仿宋"/>
          <w:sz w:val="24"/>
        </w:rPr>
      </w:pPr>
    </w:p>
    <w:p w14:paraId="160E0DA3">
      <w:pPr>
        <w:spacing w:line="480" w:lineRule="exact"/>
        <w:ind w:firstLine="420" w:firstLineChars="200"/>
        <w:rPr>
          <w:rFonts w:hint="eastAsia" w:ascii="仿宋" w:hAnsi="仿宋" w:eastAsia="仿宋"/>
        </w:rPr>
      </w:pPr>
      <w:r>
        <w:rPr>
          <w:rFonts w:hint="eastAsia" w:ascii="仿宋" w:hAnsi="仿宋" w:eastAsia="仿宋"/>
          <w:highlight w:val="white"/>
          <w:u w:val="single"/>
        </w:rPr>
        <w:t xml:space="preserve">        </w:t>
      </w:r>
      <w:r>
        <w:rPr>
          <w:rFonts w:hint="eastAsia" w:ascii="仿宋" w:hAnsi="仿宋" w:eastAsia="仿宋"/>
          <w:highlight w:val="white"/>
        </w:rPr>
        <w:t>先生/女士： 现任我单位</w:t>
      </w:r>
      <w:r>
        <w:rPr>
          <w:rFonts w:hint="eastAsia" w:ascii="仿宋" w:hAnsi="仿宋" w:eastAsia="仿宋"/>
          <w:highlight w:val="white"/>
          <w:u w:val="single"/>
        </w:rPr>
        <w:t xml:space="preserve">        </w:t>
      </w:r>
      <w:r>
        <w:rPr>
          <w:rFonts w:hint="eastAsia" w:ascii="仿宋" w:hAnsi="仿宋" w:eastAsia="仿宋"/>
          <w:highlight w:val="white"/>
        </w:rPr>
        <w:t>职务，为法定代表人，特此证明。</w:t>
      </w:r>
    </w:p>
    <w:p w14:paraId="342DD3FF">
      <w:pPr>
        <w:spacing w:line="480" w:lineRule="exact"/>
        <w:ind w:firstLine="480"/>
        <w:rPr>
          <w:rFonts w:hint="eastAsia" w:ascii="仿宋" w:hAnsi="仿宋" w:eastAsia="仿宋"/>
          <w:u w:val="single"/>
        </w:rPr>
      </w:pPr>
      <w:r>
        <w:rPr>
          <w:rFonts w:hint="eastAsia" w:ascii="仿宋" w:hAnsi="仿宋" w:eastAsia="仿宋"/>
        </w:rPr>
        <w:t>身份证号码：</w:t>
      </w:r>
      <w:r>
        <w:rPr>
          <w:rFonts w:hint="eastAsia" w:ascii="仿宋" w:hAnsi="仿宋" w:eastAsia="仿宋"/>
          <w:highlight w:val="white"/>
          <w:u w:val="single"/>
        </w:rPr>
        <w:t xml:space="preserve">                                               </w:t>
      </w:r>
    </w:p>
    <w:p w14:paraId="5D2AB6CD">
      <w:pPr>
        <w:spacing w:line="480" w:lineRule="exact"/>
        <w:ind w:firstLine="480"/>
        <w:rPr>
          <w:rFonts w:hint="eastAsia" w:ascii="仿宋" w:hAnsi="仿宋" w:eastAsia="仿宋"/>
        </w:rPr>
      </w:pPr>
    </w:p>
    <w:p w14:paraId="4AB3B628">
      <w:pPr>
        <w:pStyle w:val="16"/>
        <w:spacing w:line="600" w:lineRule="exact"/>
        <w:rPr>
          <w:rFonts w:hint="eastAsia" w:ascii="仿宋" w:hAnsi="仿宋" w:eastAsia="仿宋"/>
          <w:b/>
          <w:sz w:val="24"/>
        </w:rPr>
      </w:pPr>
      <w:r>
        <w:rPr>
          <w:rFonts w:hint="eastAsia" w:ascii="仿宋" w:hAnsi="仿宋" w:eastAsia="仿宋"/>
          <w:b/>
          <w:sz w:val="24"/>
        </w:rPr>
        <w:t>注：提供法定代表人的身份证复印件盖公章</w:t>
      </w:r>
    </w:p>
    <w:p w14:paraId="6B5FF4A5">
      <w:pPr>
        <w:spacing w:line="480" w:lineRule="exact"/>
        <w:ind w:firstLine="480" w:firstLineChars="200"/>
        <w:rPr>
          <w:rFonts w:hint="eastAsia" w:ascii="仿宋" w:hAnsi="仿宋" w:eastAsia="仿宋"/>
          <w:sz w:val="24"/>
        </w:rPr>
      </w:pPr>
    </w:p>
    <w:p w14:paraId="5B394F28">
      <w:pPr>
        <w:rPr>
          <w:rFonts w:hint="eastAsia" w:ascii="仿宋" w:hAnsi="仿宋" w:eastAsia="仿宋"/>
        </w:rPr>
      </w:pPr>
      <w:r>
        <w:rPr>
          <w:rFonts w:hint="eastAsia" w:ascii="仿宋" w:hAnsi="仿宋" w:eastAsia="仿宋"/>
        </w:rPr>
        <w:t xml:space="preserve">     </w:t>
      </w:r>
    </w:p>
    <w:p w14:paraId="409E9D0E">
      <w:pPr>
        <w:snapToGrid w:val="0"/>
        <w:spacing w:line="400" w:lineRule="exact"/>
        <w:rPr>
          <w:rFonts w:hint="eastAsia" w:ascii="仿宋" w:hAnsi="仿宋" w:eastAsia="仿宋"/>
          <w:b/>
          <w:sz w:val="28"/>
          <w:szCs w:val="28"/>
          <w:lang w:val="zh-CN"/>
        </w:rPr>
      </w:pPr>
    </w:p>
    <w:p w14:paraId="1FFBEEAA">
      <w:pPr>
        <w:snapToGrid w:val="0"/>
        <w:spacing w:line="400" w:lineRule="exact"/>
        <w:rPr>
          <w:rFonts w:hint="eastAsia" w:ascii="仿宋" w:hAnsi="仿宋" w:eastAsia="仿宋"/>
          <w:sz w:val="32"/>
          <w:szCs w:val="32"/>
          <w:lang w:val="zh-CN"/>
        </w:rPr>
      </w:pPr>
      <w:r>
        <w:rPr>
          <w:rFonts w:hint="eastAsia" w:ascii="仿宋" w:hAnsi="仿宋" w:eastAsia="仿宋"/>
          <w:sz w:val="32"/>
          <w:szCs w:val="32"/>
          <w:lang w:val="zh-CN"/>
        </w:rPr>
        <w:br w:type="page"/>
      </w:r>
      <w:r>
        <w:rPr>
          <w:rFonts w:hint="eastAsia" w:ascii="仿宋" w:hAnsi="仿宋" w:eastAsia="仿宋"/>
          <w:sz w:val="32"/>
          <w:szCs w:val="32"/>
          <w:lang w:val="zh-CN"/>
        </w:rPr>
        <w:t>附件3</w:t>
      </w:r>
    </w:p>
    <w:p w14:paraId="1EFFBBAA">
      <w:pPr>
        <w:jc w:val="center"/>
        <w:rPr>
          <w:rFonts w:hint="eastAsia" w:ascii="黑体" w:hAnsi="黑体" w:eastAsia="黑体"/>
          <w:sz w:val="32"/>
          <w:szCs w:val="32"/>
        </w:rPr>
      </w:pPr>
      <w:r>
        <w:rPr>
          <w:rFonts w:hint="eastAsia" w:ascii="黑体" w:hAnsi="黑体" w:eastAsia="黑体"/>
          <w:sz w:val="32"/>
          <w:szCs w:val="32"/>
        </w:rPr>
        <w:t>法定代表人授权委托书</w:t>
      </w:r>
    </w:p>
    <w:p w14:paraId="53CF1C4F">
      <w:pPr>
        <w:rPr>
          <w:rFonts w:hint="eastAsia" w:ascii="仿宋" w:hAnsi="仿宋" w:eastAsia="仿宋"/>
          <w:sz w:val="32"/>
          <w:szCs w:val="32"/>
        </w:rPr>
      </w:pPr>
    </w:p>
    <w:p w14:paraId="4B7DDB57">
      <w:pPr>
        <w:ind w:firstLine="560" w:firstLineChars="200"/>
        <w:rPr>
          <w:rFonts w:hint="eastAsia" w:ascii="仿宋" w:hAnsi="仿宋" w:eastAsia="仿宋"/>
          <w:sz w:val="28"/>
          <w:szCs w:val="28"/>
        </w:rPr>
      </w:pPr>
      <w:r>
        <w:rPr>
          <w:rFonts w:hint="eastAsia" w:ascii="仿宋" w:hAnsi="仿宋" w:eastAsia="仿宋"/>
          <w:sz w:val="28"/>
          <w:szCs w:val="28"/>
        </w:rPr>
        <w:t>本人------（姓名）系————（授权单位名称）的法定代表人，现委托-------（姓名）（身份证号——————）为我单位代理人，以我单位名义全权处理与本次采购项目（编号：----------）有关的一切事务，其法律后果由我单位承担。</w:t>
      </w:r>
    </w:p>
    <w:p w14:paraId="36546DE0">
      <w:pPr>
        <w:ind w:firstLine="560" w:firstLineChars="200"/>
        <w:rPr>
          <w:rFonts w:hint="eastAsia" w:ascii="仿宋" w:hAnsi="仿宋" w:eastAsia="仿宋"/>
          <w:sz w:val="28"/>
          <w:szCs w:val="28"/>
        </w:rPr>
      </w:pPr>
      <w:r>
        <w:rPr>
          <w:rFonts w:hint="eastAsia" w:ascii="仿宋" w:hAnsi="仿宋" w:eastAsia="仿宋"/>
          <w:sz w:val="28"/>
          <w:szCs w:val="28"/>
        </w:rPr>
        <w:t>本授权书于---年---月---日起生效。代理人无转委托权。</w:t>
      </w:r>
    </w:p>
    <w:p w14:paraId="6007F8F9">
      <w:pPr>
        <w:ind w:firstLine="420" w:firstLineChars="150"/>
        <w:rPr>
          <w:rFonts w:hint="eastAsia" w:ascii="仿宋" w:hAnsi="仿宋" w:eastAsia="仿宋"/>
          <w:sz w:val="28"/>
          <w:szCs w:val="28"/>
        </w:rPr>
      </w:pPr>
      <w:r>
        <w:rPr>
          <w:rFonts w:hint="eastAsia" w:ascii="仿宋" w:hAnsi="仿宋" w:eastAsia="仿宋"/>
          <w:sz w:val="28"/>
          <w:szCs w:val="28"/>
        </w:rPr>
        <w:t>代理人(被授权人):------</w:t>
      </w:r>
    </w:p>
    <w:p w14:paraId="2CE7570D">
      <w:pPr>
        <w:ind w:firstLine="420" w:firstLineChars="150"/>
        <w:rPr>
          <w:rFonts w:hint="eastAsia" w:ascii="仿宋" w:hAnsi="仿宋" w:eastAsia="仿宋"/>
          <w:sz w:val="28"/>
          <w:szCs w:val="28"/>
        </w:rPr>
      </w:pPr>
      <w:r>
        <w:rPr>
          <w:rFonts w:hint="eastAsia" w:ascii="仿宋" w:hAnsi="仿宋" w:eastAsia="仿宋"/>
          <w:sz w:val="28"/>
          <w:szCs w:val="28"/>
        </w:rPr>
        <w:t>授权单位名称（盖章）：-----</w:t>
      </w:r>
    </w:p>
    <w:p w14:paraId="42036B75">
      <w:pPr>
        <w:ind w:firstLine="420" w:firstLineChars="150"/>
        <w:rPr>
          <w:rFonts w:hint="eastAsia" w:ascii="仿宋" w:hAnsi="仿宋" w:eastAsia="仿宋"/>
          <w:sz w:val="28"/>
          <w:szCs w:val="28"/>
        </w:rPr>
      </w:pPr>
      <w:r>
        <w:rPr>
          <w:rFonts w:hint="eastAsia" w:ascii="仿宋" w:hAnsi="仿宋" w:eastAsia="仿宋"/>
          <w:sz w:val="28"/>
          <w:szCs w:val="28"/>
        </w:rPr>
        <w:t>授权单位法定代表人（签字或盖章）：-----</w:t>
      </w:r>
    </w:p>
    <w:p w14:paraId="183E4A43">
      <w:pPr>
        <w:jc w:val="right"/>
        <w:rPr>
          <w:rFonts w:hint="eastAsia" w:ascii="仿宋" w:hAnsi="仿宋" w:eastAsia="仿宋"/>
          <w:sz w:val="28"/>
          <w:szCs w:val="28"/>
        </w:rPr>
      </w:pPr>
    </w:p>
    <w:p w14:paraId="28B3AF41">
      <w:pPr>
        <w:jc w:val="right"/>
        <w:rPr>
          <w:rFonts w:hint="eastAsia" w:ascii="仿宋" w:hAnsi="仿宋" w:eastAsia="仿宋"/>
          <w:sz w:val="28"/>
          <w:szCs w:val="28"/>
        </w:rPr>
      </w:pPr>
      <w:r>
        <w:rPr>
          <w:rFonts w:hint="eastAsia" w:ascii="仿宋" w:hAnsi="仿宋" w:eastAsia="仿宋"/>
          <w:sz w:val="28"/>
          <w:szCs w:val="28"/>
        </w:rPr>
        <w:t>XXXX年XX月XX日</w:t>
      </w:r>
    </w:p>
    <w:p w14:paraId="10570BF6">
      <w:pPr>
        <w:snapToGrid w:val="0"/>
        <w:spacing w:line="400" w:lineRule="exact"/>
        <w:ind w:firstLine="540" w:firstLineChars="192"/>
        <w:rPr>
          <w:rFonts w:hint="eastAsia" w:ascii="仿宋" w:hAnsi="仿宋" w:eastAsia="仿宋"/>
          <w:b/>
          <w:sz w:val="28"/>
          <w:szCs w:val="28"/>
        </w:rPr>
      </w:pPr>
    </w:p>
    <w:p w14:paraId="76728A72">
      <w:pPr>
        <w:snapToGrid w:val="0"/>
        <w:spacing w:line="400" w:lineRule="exact"/>
        <w:ind w:firstLine="540" w:firstLineChars="192"/>
        <w:rPr>
          <w:rFonts w:hint="eastAsia" w:ascii="仿宋" w:hAnsi="仿宋" w:eastAsia="仿宋"/>
          <w:b/>
          <w:sz w:val="28"/>
          <w:szCs w:val="28"/>
        </w:rPr>
      </w:pPr>
      <w:r>
        <w:rPr>
          <w:rFonts w:hint="eastAsia" w:ascii="仿宋" w:hAnsi="仿宋" w:eastAsia="仿宋"/>
          <w:b/>
          <w:sz w:val="28"/>
          <w:szCs w:val="28"/>
        </w:rPr>
        <w:t>注：提供投标代表本人身份证复印件盖公章</w:t>
      </w:r>
    </w:p>
    <w:p w14:paraId="23362C74">
      <w:pPr>
        <w:snapToGrid w:val="0"/>
        <w:spacing w:line="400" w:lineRule="exact"/>
        <w:ind w:firstLine="540" w:firstLineChars="192"/>
        <w:rPr>
          <w:rFonts w:hint="eastAsia" w:ascii="仿宋" w:hAnsi="仿宋" w:eastAsia="仿宋"/>
          <w:b/>
          <w:sz w:val="28"/>
          <w:szCs w:val="28"/>
        </w:rPr>
      </w:pPr>
    </w:p>
    <w:p w14:paraId="70542D7D">
      <w:pPr>
        <w:snapToGrid w:val="0"/>
        <w:spacing w:line="300" w:lineRule="auto"/>
        <w:outlineLvl w:val="0"/>
        <w:rPr>
          <w:rFonts w:hint="eastAsia" w:ascii="仿宋" w:hAnsi="仿宋" w:eastAsia="仿宋"/>
          <w:sz w:val="28"/>
          <w:szCs w:val="28"/>
        </w:rPr>
      </w:pPr>
      <w:r>
        <w:rPr>
          <w:rFonts w:hint="eastAsia" w:ascii="仿宋" w:hAnsi="仿宋" w:eastAsia="仿宋"/>
          <w:b/>
          <w:sz w:val="28"/>
          <w:szCs w:val="28"/>
        </w:rPr>
        <w:br w:type="page"/>
      </w:r>
      <w:r>
        <w:rPr>
          <w:rFonts w:hint="eastAsia" w:ascii="仿宋" w:hAnsi="仿宋" w:eastAsia="仿宋"/>
          <w:sz w:val="32"/>
          <w:szCs w:val="32"/>
          <w:lang w:val="zh-CN"/>
        </w:rPr>
        <w:t>附件4</w:t>
      </w:r>
    </w:p>
    <w:p w14:paraId="6861FBF5">
      <w:pPr>
        <w:spacing w:before="240" w:line="312" w:lineRule="auto"/>
        <w:jc w:val="center"/>
        <w:rPr>
          <w:rFonts w:hint="eastAsia" w:ascii="黑体" w:hAnsi="黑体" w:eastAsia="黑体"/>
          <w:b/>
          <w:sz w:val="32"/>
          <w:szCs w:val="32"/>
        </w:rPr>
      </w:pPr>
      <w:bookmarkStart w:id="42" w:name="_Hlk114643603"/>
      <w:r>
        <w:rPr>
          <w:rFonts w:hint="eastAsia" w:ascii="黑体" w:hAnsi="黑体" w:eastAsia="黑体"/>
          <w:b/>
          <w:sz w:val="32"/>
          <w:szCs w:val="32"/>
        </w:rPr>
        <w:t>投标单位信用承诺书</w:t>
      </w:r>
      <w:bookmarkEnd w:id="42"/>
    </w:p>
    <w:p w14:paraId="120BE768">
      <w:pPr>
        <w:spacing w:line="360" w:lineRule="auto"/>
        <w:ind w:firstLine="420" w:firstLineChars="200"/>
        <w:rPr>
          <w:rFonts w:hint="eastAsia" w:ascii="仿宋" w:hAnsi="仿宋" w:eastAsia="仿宋"/>
          <w:sz w:val="24"/>
          <w:lang w:val="zh-CN"/>
        </w:rPr>
      </w:pPr>
      <w:r>
        <w:rPr>
          <w:rFonts w:hint="eastAsia" w:ascii="仿宋" w:hAnsi="仿宋" w:eastAsia="仿宋"/>
          <w:lang w:val="zh-CN"/>
        </w:rPr>
        <w:t>为营造公开、公平、公正的公共资源交易环境，树立诚信守法的投标人形象，我单位作出以下承诺：</w:t>
      </w:r>
    </w:p>
    <w:p w14:paraId="6DB94EDB">
      <w:pPr>
        <w:spacing w:line="360" w:lineRule="auto"/>
        <w:ind w:firstLine="420" w:firstLineChars="200"/>
        <w:rPr>
          <w:rFonts w:hint="eastAsia" w:ascii="仿宋" w:hAnsi="仿宋" w:eastAsia="仿宋"/>
          <w:lang w:val="zh-CN"/>
        </w:rPr>
      </w:pPr>
      <w:r>
        <w:rPr>
          <w:rFonts w:hint="eastAsia" w:ascii="仿宋" w:hAnsi="仿宋" w:eastAsia="仿宋"/>
          <w:lang w:val="zh-CN"/>
        </w:rPr>
        <w:t>一、我单位对所提交的单位基本信息、单位负责人、项目负责人、技术负责人、从业资质和资格、业绩、财务状况、信誉等所有资料，均合法、真实、准确、有效，无任何伪造、修改、虚假成分；</w:t>
      </w:r>
    </w:p>
    <w:p w14:paraId="79130BBC">
      <w:pPr>
        <w:spacing w:line="360" w:lineRule="auto"/>
        <w:ind w:firstLine="420" w:firstLineChars="200"/>
        <w:rPr>
          <w:rFonts w:hint="eastAsia" w:ascii="仿宋" w:hAnsi="仿宋" w:eastAsia="仿宋"/>
          <w:lang w:val="zh-CN"/>
        </w:rPr>
      </w:pPr>
      <w:r>
        <w:rPr>
          <w:rFonts w:hint="eastAsia" w:ascii="仿宋" w:hAnsi="仿宋" w:eastAsia="仿宋"/>
          <w:lang w:val="zh-CN"/>
        </w:rPr>
        <w:t>二、我单位严格依照国家和省、市、县关于政府采购等方面的法律、法规、规章、规范性文件，参加公共资源交易招标投标活动；积极履行社会责任，促进廉政建设；</w:t>
      </w:r>
    </w:p>
    <w:p w14:paraId="6AB625F4">
      <w:pPr>
        <w:spacing w:line="360" w:lineRule="auto"/>
        <w:ind w:firstLine="420" w:firstLineChars="200"/>
        <w:rPr>
          <w:rFonts w:hint="eastAsia" w:ascii="仿宋" w:hAnsi="仿宋" w:eastAsia="仿宋"/>
          <w:lang w:val="zh-CN"/>
        </w:rPr>
      </w:pPr>
      <w:r>
        <w:rPr>
          <w:rFonts w:hint="eastAsia" w:ascii="仿宋" w:hAnsi="仿宋" w:eastAsia="仿宋"/>
          <w:lang w:val="zh-CN"/>
        </w:rPr>
        <w:t>三、我单位</w:t>
      </w:r>
      <w:r>
        <w:rPr>
          <w:rFonts w:hint="eastAsia" w:ascii="仿宋" w:hAnsi="仿宋" w:eastAsia="仿宋"/>
        </w:rPr>
        <w:t>未被“信用中国”网站（www.creditchina.gov.cn）列入失信被执行人、重大税收违法案件当事人名单、政府采购严重失信行为记录名单，</w:t>
      </w:r>
      <w:r>
        <w:rPr>
          <w:rFonts w:hint="eastAsia" w:ascii="仿宋" w:hAnsi="仿宋" w:eastAsia="仿宋"/>
          <w:color w:val="FF0000"/>
        </w:rPr>
        <w:t>并提供网站查询结果截图</w:t>
      </w:r>
      <w:r>
        <w:rPr>
          <w:rFonts w:hint="eastAsia" w:ascii="仿宋" w:hAnsi="仿宋" w:eastAsia="仿宋"/>
        </w:rPr>
        <w:t>。在以往的招投标活动中，无重大违法、违规的不良记录。未被地市级及其以上行政主管部门做出取消投标资格的处罚且该处罚在有效期内的。</w:t>
      </w:r>
    </w:p>
    <w:p w14:paraId="68DAE8D1">
      <w:pPr>
        <w:spacing w:line="360" w:lineRule="auto"/>
        <w:ind w:firstLine="420" w:firstLineChars="200"/>
        <w:rPr>
          <w:rFonts w:hint="eastAsia" w:ascii="仿宋" w:hAnsi="仿宋" w:eastAsia="仿宋"/>
        </w:rPr>
      </w:pPr>
      <w:r>
        <w:rPr>
          <w:rFonts w:hint="eastAsia" w:ascii="仿宋" w:hAnsi="仿宋" w:eastAsia="仿宋"/>
          <w:lang w:val="zh-CN"/>
        </w:rPr>
        <w:t>三、我单位不参与围标串标、弄虚作假、骗取中标、干扰评标、违约毁约、恶意投诉等行为，主动维护公共资源交易招标投标的良好秩序；</w:t>
      </w:r>
    </w:p>
    <w:p w14:paraId="31227856">
      <w:pPr>
        <w:spacing w:line="360" w:lineRule="auto"/>
        <w:ind w:firstLine="420" w:firstLineChars="200"/>
        <w:rPr>
          <w:rFonts w:hint="eastAsia" w:ascii="仿宋" w:hAnsi="仿宋" w:eastAsia="仿宋"/>
          <w:lang w:val="zh-CN"/>
        </w:rPr>
      </w:pPr>
      <w:r>
        <w:rPr>
          <w:rFonts w:hint="eastAsia" w:ascii="仿宋" w:hAnsi="仿宋" w:eastAsia="仿宋"/>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pPr>
        <w:spacing w:line="360" w:lineRule="auto"/>
        <w:ind w:firstLine="420" w:firstLineChars="200"/>
        <w:rPr>
          <w:rFonts w:hint="eastAsia" w:ascii="仿宋" w:hAnsi="仿宋" w:eastAsia="仿宋"/>
          <w:lang w:val="zh-CN"/>
        </w:rPr>
      </w:pPr>
      <w:r>
        <w:rPr>
          <w:rFonts w:hint="eastAsia" w:ascii="仿宋" w:hAnsi="仿宋" w:eastAsia="仿宋"/>
          <w:lang w:val="zh-CN"/>
        </w:rPr>
        <w:t>五、我单位自觉接受政府部门、行业组织、社会公众、新闻舆论等监督；</w:t>
      </w:r>
    </w:p>
    <w:p w14:paraId="535C6118">
      <w:pPr>
        <w:spacing w:line="360" w:lineRule="auto"/>
        <w:ind w:firstLine="3990" w:firstLineChars="1900"/>
        <w:rPr>
          <w:rFonts w:hint="eastAsia" w:ascii="仿宋" w:hAnsi="仿宋" w:eastAsia="仿宋"/>
          <w:lang w:val="zh-CN"/>
        </w:rPr>
      </w:pPr>
    </w:p>
    <w:p w14:paraId="1A05BACD">
      <w:pPr>
        <w:spacing w:line="360" w:lineRule="auto"/>
        <w:ind w:firstLine="3080" w:firstLineChars="1100"/>
        <w:rPr>
          <w:rFonts w:hint="eastAsia" w:ascii="仿宋" w:hAnsi="仿宋" w:eastAsia="仿宋"/>
          <w:sz w:val="28"/>
          <w:szCs w:val="28"/>
          <w:u w:val="single"/>
          <w:lang w:val="zh-CN"/>
        </w:rPr>
      </w:pPr>
      <w:r>
        <w:rPr>
          <w:rFonts w:hint="eastAsia" w:ascii="仿宋" w:hAnsi="仿宋" w:eastAsia="仿宋"/>
          <w:sz w:val="28"/>
          <w:szCs w:val="28"/>
          <w:lang w:val="zh-CN"/>
        </w:rPr>
        <w:t>投标单位全称(盖公章)：</w:t>
      </w:r>
    </w:p>
    <w:p w14:paraId="68DBFF38">
      <w:pPr>
        <w:spacing w:line="360" w:lineRule="auto"/>
        <w:ind w:firstLine="3080" w:firstLineChars="1100"/>
        <w:rPr>
          <w:rFonts w:hint="eastAsia" w:ascii="仿宋" w:hAnsi="仿宋" w:eastAsia="仿宋"/>
          <w:sz w:val="28"/>
          <w:szCs w:val="28"/>
          <w:u w:val="single"/>
          <w:lang w:val="zh-CN"/>
        </w:rPr>
      </w:pPr>
      <w:r>
        <w:rPr>
          <w:rFonts w:hint="eastAsia" w:ascii="仿宋" w:hAnsi="仿宋" w:eastAsia="仿宋"/>
          <w:sz w:val="28"/>
          <w:szCs w:val="28"/>
          <w:lang w:val="zh-CN"/>
        </w:rPr>
        <w:t>法定代表人（签字或盖章）：</w:t>
      </w:r>
    </w:p>
    <w:p w14:paraId="5ADB02C0">
      <w:pPr>
        <w:spacing w:line="360" w:lineRule="auto"/>
        <w:ind w:firstLine="3080" w:firstLineChars="1100"/>
        <w:rPr>
          <w:rFonts w:hint="eastAsia" w:ascii="仿宋" w:hAnsi="仿宋" w:eastAsia="仿宋"/>
          <w:sz w:val="28"/>
          <w:szCs w:val="28"/>
          <w:lang w:val="zh-CN"/>
        </w:rPr>
      </w:pPr>
      <w:r>
        <w:rPr>
          <w:rFonts w:hint="eastAsia" w:ascii="仿宋" w:hAnsi="仿宋" w:eastAsia="仿宋"/>
          <w:sz w:val="28"/>
          <w:szCs w:val="28"/>
          <w:lang w:val="zh-CN"/>
        </w:rPr>
        <w:t>时间：  年  月   日</w:t>
      </w:r>
    </w:p>
    <w:p w14:paraId="1F055FCF">
      <w:pPr>
        <w:snapToGrid w:val="0"/>
        <w:spacing w:line="400" w:lineRule="exact"/>
        <w:rPr>
          <w:rFonts w:hint="eastAsia" w:ascii="仿宋" w:hAnsi="仿宋" w:eastAsia="仿宋"/>
          <w:sz w:val="32"/>
          <w:szCs w:val="32"/>
          <w:lang w:val="zh-CN"/>
        </w:rPr>
      </w:pPr>
      <w:r>
        <w:rPr>
          <w:rFonts w:hint="eastAsia" w:ascii="仿宋" w:hAnsi="仿宋" w:eastAsia="仿宋"/>
          <w:b/>
          <w:bCs/>
          <w:sz w:val="28"/>
          <w:szCs w:val="28"/>
          <w:lang w:val="zh-CN"/>
        </w:rPr>
        <w:br w:type="page"/>
      </w:r>
      <w:r>
        <w:rPr>
          <w:rFonts w:hint="eastAsia" w:ascii="仿宋" w:hAnsi="仿宋" w:eastAsia="仿宋"/>
          <w:sz w:val="32"/>
          <w:szCs w:val="32"/>
          <w:lang w:val="zh-CN"/>
        </w:rPr>
        <w:t>附件5</w:t>
      </w:r>
    </w:p>
    <w:p w14:paraId="2C395CCB">
      <w:pPr>
        <w:spacing w:before="100" w:beforeAutospacing="1" w:after="100" w:afterAutospacing="1" w:line="500" w:lineRule="atLeast"/>
        <w:jc w:val="center"/>
        <w:rPr>
          <w:rFonts w:hint="eastAsia" w:ascii="黑体" w:hAnsi="黑体" w:eastAsia="黑体"/>
          <w:b/>
          <w:bCs/>
          <w:sz w:val="32"/>
          <w:szCs w:val="32"/>
        </w:rPr>
      </w:pPr>
      <w:r>
        <w:rPr>
          <w:rFonts w:hint="eastAsia" w:ascii="黑体" w:hAnsi="黑体" w:eastAsia="黑体"/>
          <w:b/>
          <w:bCs/>
          <w:sz w:val="32"/>
          <w:szCs w:val="32"/>
        </w:rPr>
        <w:t>江苏省南通工贸技师学院报价表</w:t>
      </w:r>
    </w:p>
    <w:p w14:paraId="2FA9B45C">
      <w:pPr>
        <w:rPr>
          <w:rFonts w:hint="eastAsia" w:ascii="仿宋" w:hAnsi="仿宋" w:eastAsia="仿宋"/>
          <w:sz w:val="28"/>
          <w:szCs w:val="28"/>
        </w:rPr>
      </w:pPr>
      <w:r>
        <w:rPr>
          <w:rFonts w:hint="eastAsia" w:ascii="仿宋" w:hAnsi="仿宋" w:eastAsia="仿宋"/>
          <w:sz w:val="28"/>
          <w:szCs w:val="28"/>
        </w:rPr>
        <w:t>江苏省南通工贸技师学院：</w:t>
      </w:r>
    </w:p>
    <w:p w14:paraId="1C78F462">
      <w:pPr>
        <w:ind w:firstLine="560" w:firstLineChars="200"/>
        <w:rPr>
          <w:rFonts w:hint="eastAsia" w:ascii="仿宋" w:hAnsi="仿宋" w:eastAsia="仿宋"/>
          <w:sz w:val="28"/>
          <w:szCs w:val="28"/>
        </w:rPr>
      </w:pPr>
      <w:r>
        <w:rPr>
          <w:rFonts w:hint="eastAsia" w:ascii="仿宋" w:hAnsi="仿宋" w:eastAsia="仿宋"/>
          <w:sz w:val="28"/>
          <w:szCs w:val="28"/>
        </w:rPr>
        <w:t>依据贵方招标公告，我方</w:t>
      </w:r>
      <w:r>
        <w:rPr>
          <w:rFonts w:hint="eastAsia" w:ascii="仿宋" w:hAnsi="仿宋" w:eastAsia="仿宋"/>
          <w:sz w:val="28"/>
          <w:szCs w:val="28"/>
          <w:u w:val="single"/>
        </w:rPr>
        <w:t xml:space="preserve">           　　</w:t>
      </w:r>
      <w:r>
        <w:rPr>
          <w:rFonts w:hint="eastAsia" w:ascii="仿宋" w:hAnsi="仿宋" w:eastAsia="仿宋"/>
          <w:sz w:val="28"/>
          <w:szCs w:val="28"/>
        </w:rPr>
        <w:t>（投标人名称）作为投标人正式授权</w:t>
      </w:r>
      <w:r>
        <w:rPr>
          <w:rFonts w:hint="eastAsia" w:ascii="仿宋" w:hAnsi="仿宋" w:eastAsia="仿宋"/>
          <w:sz w:val="28"/>
          <w:szCs w:val="28"/>
          <w:u w:val="single"/>
        </w:rPr>
        <w:t xml:space="preserve">　           </w:t>
      </w:r>
      <w:r>
        <w:rPr>
          <w:rFonts w:hint="eastAsia" w:ascii="仿宋" w:hAnsi="仿宋" w:eastAsia="仿宋"/>
          <w:sz w:val="28"/>
          <w:szCs w:val="28"/>
        </w:rPr>
        <w:t>（授权代表全名/职务）代表我方处理有关本投标的一切事宜。我方经慎重研究，报价为：</w:t>
      </w:r>
    </w:p>
    <w:tbl>
      <w:tblPr>
        <w:tblStyle w:val="8"/>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2837"/>
        <w:gridCol w:w="4681"/>
        <w:gridCol w:w="1276"/>
      </w:tblGrid>
      <w:tr w14:paraId="489D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6744079A">
            <w:pPr>
              <w:spacing w:line="400" w:lineRule="exact"/>
              <w:jc w:val="center"/>
              <w:rPr>
                <w:rFonts w:hint="eastAsia" w:ascii="仿宋" w:hAnsi="仿宋" w:eastAsia="仿宋" w:cs="仿宋_GB2312"/>
                <w:b/>
                <w:sz w:val="24"/>
              </w:rPr>
            </w:pPr>
            <w:r>
              <w:rPr>
                <w:rFonts w:hint="eastAsia" w:ascii="仿宋" w:hAnsi="仿宋" w:eastAsia="仿宋" w:cs="仿宋_GB2312"/>
                <w:b/>
              </w:rPr>
              <w:t>序号</w:t>
            </w:r>
          </w:p>
        </w:tc>
        <w:tc>
          <w:tcPr>
            <w:tcW w:w="2835" w:type="dxa"/>
            <w:tcBorders>
              <w:top w:val="single" w:color="auto" w:sz="4" w:space="0"/>
              <w:left w:val="single" w:color="auto" w:sz="4" w:space="0"/>
              <w:bottom w:val="single" w:color="auto" w:sz="4" w:space="0"/>
              <w:right w:val="single" w:color="auto" w:sz="4" w:space="0"/>
            </w:tcBorders>
            <w:vAlign w:val="center"/>
          </w:tcPr>
          <w:p w14:paraId="37E47B08">
            <w:pPr>
              <w:spacing w:line="400" w:lineRule="exact"/>
              <w:jc w:val="center"/>
              <w:rPr>
                <w:rFonts w:hint="eastAsia" w:ascii="仿宋" w:hAnsi="仿宋" w:eastAsia="仿宋" w:cs="仿宋_GB2312"/>
                <w:b/>
              </w:rPr>
            </w:pPr>
            <w:r>
              <w:rPr>
                <w:rFonts w:hint="eastAsia" w:ascii="仿宋" w:hAnsi="仿宋" w:eastAsia="仿宋" w:cs="仿宋_GB2312"/>
                <w:b/>
              </w:rPr>
              <w:t>项目名称（项目编号）</w:t>
            </w:r>
          </w:p>
        </w:tc>
        <w:tc>
          <w:tcPr>
            <w:tcW w:w="4678" w:type="dxa"/>
            <w:tcBorders>
              <w:top w:val="single" w:color="auto" w:sz="4" w:space="0"/>
              <w:left w:val="single" w:color="auto" w:sz="4" w:space="0"/>
              <w:bottom w:val="single" w:color="auto" w:sz="4" w:space="0"/>
              <w:right w:val="single" w:color="auto" w:sz="4" w:space="0"/>
            </w:tcBorders>
            <w:vAlign w:val="center"/>
          </w:tcPr>
          <w:p w14:paraId="5350C4D0">
            <w:pPr>
              <w:spacing w:line="400" w:lineRule="exact"/>
              <w:jc w:val="center"/>
              <w:rPr>
                <w:rFonts w:hint="eastAsia" w:ascii="仿宋" w:hAnsi="仿宋" w:eastAsia="仿宋" w:cs="仿宋_GB2312"/>
                <w:b/>
              </w:rPr>
            </w:pPr>
            <w:r>
              <w:rPr>
                <w:rFonts w:hint="eastAsia" w:ascii="仿宋" w:hAnsi="仿宋" w:eastAsia="仿宋" w:cs="仿宋_GB2312"/>
                <w:b/>
              </w:rPr>
              <w:t>投标报价（元）</w:t>
            </w:r>
          </w:p>
        </w:tc>
        <w:tc>
          <w:tcPr>
            <w:tcW w:w="1275" w:type="dxa"/>
            <w:tcBorders>
              <w:top w:val="single" w:color="auto" w:sz="4" w:space="0"/>
              <w:left w:val="single" w:color="auto" w:sz="4" w:space="0"/>
              <w:bottom w:val="single" w:color="auto" w:sz="4" w:space="0"/>
              <w:right w:val="single" w:color="auto" w:sz="4" w:space="0"/>
            </w:tcBorders>
            <w:vAlign w:val="center"/>
          </w:tcPr>
          <w:p w14:paraId="5C9B3069">
            <w:pPr>
              <w:spacing w:line="400" w:lineRule="exact"/>
              <w:jc w:val="center"/>
              <w:rPr>
                <w:rFonts w:hint="eastAsia" w:ascii="仿宋" w:hAnsi="仿宋" w:eastAsia="仿宋" w:cs="仿宋_GB2312"/>
                <w:b/>
              </w:rPr>
            </w:pPr>
            <w:r>
              <w:rPr>
                <w:rFonts w:hint="eastAsia" w:ascii="仿宋" w:hAnsi="仿宋" w:eastAsia="仿宋" w:cs="仿宋_GB2312"/>
                <w:b/>
              </w:rPr>
              <w:t>备注</w:t>
            </w:r>
          </w:p>
        </w:tc>
      </w:tr>
      <w:tr w14:paraId="0A68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4AED06DD">
            <w:pPr>
              <w:spacing w:line="400" w:lineRule="exact"/>
              <w:jc w:val="center"/>
              <w:rPr>
                <w:rFonts w:hint="eastAsia" w:ascii="仿宋" w:hAnsi="仿宋" w:eastAsia="仿宋" w:cs="仿宋_GB2312"/>
              </w:rPr>
            </w:pPr>
            <w:r>
              <w:rPr>
                <w:rFonts w:hint="eastAsia" w:ascii="仿宋" w:hAnsi="仿宋" w:eastAsia="仿宋" w:cs="仿宋_GB2312"/>
              </w:rPr>
              <w:t>1</w:t>
            </w:r>
          </w:p>
        </w:tc>
        <w:tc>
          <w:tcPr>
            <w:tcW w:w="2835" w:type="dxa"/>
            <w:tcBorders>
              <w:top w:val="single" w:color="auto" w:sz="4" w:space="0"/>
              <w:left w:val="single" w:color="auto" w:sz="4" w:space="0"/>
              <w:bottom w:val="single" w:color="auto" w:sz="4" w:space="0"/>
              <w:right w:val="single" w:color="auto" w:sz="4" w:space="0"/>
            </w:tcBorders>
            <w:vAlign w:val="center"/>
          </w:tcPr>
          <w:p w14:paraId="022D3A49">
            <w:pPr>
              <w:spacing w:line="400" w:lineRule="exact"/>
              <w:jc w:val="center"/>
              <w:rPr>
                <w:rFonts w:hint="eastAsia" w:ascii="仿宋" w:hAnsi="仿宋" w:eastAsia="仿宋" w:cs="仿宋_GB2312"/>
                <w:b/>
                <w:bCs/>
                <w:lang w:val="zh-CN"/>
              </w:rPr>
            </w:pPr>
          </w:p>
        </w:tc>
        <w:tc>
          <w:tcPr>
            <w:tcW w:w="4678" w:type="dxa"/>
            <w:tcBorders>
              <w:top w:val="single" w:color="auto" w:sz="4" w:space="0"/>
              <w:left w:val="single" w:color="auto" w:sz="4" w:space="0"/>
              <w:bottom w:val="single" w:color="auto" w:sz="4" w:space="0"/>
              <w:right w:val="single" w:color="auto" w:sz="4" w:space="0"/>
            </w:tcBorders>
            <w:vAlign w:val="center"/>
          </w:tcPr>
          <w:p w14:paraId="1C21A883">
            <w:pPr>
              <w:spacing w:line="400" w:lineRule="exact"/>
              <w:rPr>
                <w:rFonts w:hint="eastAsia" w:ascii="仿宋" w:hAnsi="仿宋" w:eastAsia="仿宋" w:cs="仿宋_GB2312"/>
              </w:rPr>
            </w:pPr>
            <w:r>
              <w:rPr>
                <w:rFonts w:hint="eastAsia" w:ascii="仿宋" w:hAnsi="仿宋" w:eastAsia="仿宋" w:cs="仿宋_GB2312"/>
              </w:rPr>
              <w:t>大写：</w:t>
            </w:r>
            <w:r>
              <w:rPr>
                <w:rFonts w:hint="eastAsia" w:ascii="仿宋" w:hAnsi="仿宋" w:eastAsia="仿宋" w:cs="仿宋_GB2312"/>
                <w:u w:val="single"/>
              </w:rPr>
              <w:t xml:space="preserve">               </w:t>
            </w:r>
            <w:r>
              <w:rPr>
                <w:rFonts w:hint="eastAsia" w:ascii="仿宋" w:hAnsi="仿宋" w:eastAsia="仿宋" w:cs="仿宋_GB2312"/>
              </w:rPr>
              <w:t>（￥：        ）</w:t>
            </w:r>
          </w:p>
        </w:tc>
        <w:tc>
          <w:tcPr>
            <w:tcW w:w="1275" w:type="dxa"/>
            <w:tcBorders>
              <w:top w:val="single" w:color="auto" w:sz="4" w:space="0"/>
              <w:left w:val="single" w:color="auto" w:sz="4" w:space="0"/>
              <w:bottom w:val="single" w:color="auto" w:sz="4" w:space="0"/>
              <w:right w:val="single" w:color="auto" w:sz="4" w:space="0"/>
            </w:tcBorders>
            <w:vAlign w:val="center"/>
          </w:tcPr>
          <w:p w14:paraId="524A6097">
            <w:pPr>
              <w:spacing w:line="400" w:lineRule="exact"/>
              <w:rPr>
                <w:rFonts w:hint="eastAsia" w:ascii="仿宋" w:hAnsi="仿宋" w:eastAsia="仿宋" w:cs="仿宋_GB2312"/>
              </w:rPr>
            </w:pPr>
          </w:p>
        </w:tc>
      </w:tr>
    </w:tbl>
    <w:p w14:paraId="5FFC1561">
      <w:pPr>
        <w:snapToGrid w:val="0"/>
        <w:spacing w:line="440" w:lineRule="exact"/>
        <w:rPr>
          <w:rFonts w:hint="eastAsia" w:ascii="仿宋" w:hAnsi="仿宋" w:eastAsia="仿宋" w:cs="宋体"/>
          <w:sz w:val="28"/>
          <w:u w:val="single"/>
        </w:rPr>
      </w:pPr>
    </w:p>
    <w:p w14:paraId="64CD0AE5">
      <w:pPr>
        <w:snapToGrid w:val="0"/>
        <w:spacing w:line="300" w:lineRule="auto"/>
        <w:rPr>
          <w:rFonts w:hint="eastAsia" w:ascii="仿宋" w:hAnsi="仿宋" w:eastAsia="仿宋"/>
          <w:sz w:val="28"/>
          <w:szCs w:val="28"/>
        </w:rPr>
      </w:pPr>
      <w:r>
        <w:rPr>
          <w:rFonts w:hint="eastAsia" w:ascii="仿宋" w:hAnsi="仿宋" w:eastAsia="仿宋"/>
          <w:sz w:val="28"/>
          <w:szCs w:val="28"/>
        </w:rPr>
        <w:t>报价单位名称（公章）：</w:t>
      </w:r>
    </w:p>
    <w:p w14:paraId="2927D92C">
      <w:pPr>
        <w:snapToGrid w:val="0"/>
        <w:spacing w:line="300" w:lineRule="auto"/>
        <w:rPr>
          <w:rFonts w:hint="eastAsia" w:ascii="仿宋" w:hAnsi="仿宋" w:eastAsia="仿宋"/>
          <w:sz w:val="28"/>
          <w:szCs w:val="28"/>
        </w:rPr>
      </w:pPr>
      <w:r>
        <w:rPr>
          <w:rFonts w:hint="eastAsia" w:ascii="仿宋" w:hAnsi="仿宋" w:eastAsia="仿宋"/>
          <w:sz w:val="28"/>
          <w:szCs w:val="28"/>
        </w:rPr>
        <w:t>法定代表人或委托代理人（签名）：</w:t>
      </w:r>
    </w:p>
    <w:p w14:paraId="78C328A0">
      <w:pPr>
        <w:snapToGrid w:val="0"/>
        <w:spacing w:line="300" w:lineRule="auto"/>
        <w:rPr>
          <w:rFonts w:hint="eastAsia" w:ascii="仿宋" w:hAnsi="仿宋" w:eastAsia="仿宋"/>
          <w:sz w:val="28"/>
          <w:szCs w:val="28"/>
        </w:rPr>
      </w:pPr>
      <w:r>
        <w:rPr>
          <w:rFonts w:hint="eastAsia" w:ascii="仿宋" w:hAnsi="仿宋" w:eastAsia="仿宋"/>
          <w:sz w:val="28"/>
          <w:szCs w:val="28"/>
        </w:rPr>
        <w:t>联系电话：</w:t>
      </w:r>
    </w:p>
    <w:p w14:paraId="71FA7271">
      <w:pPr>
        <w:snapToGrid w:val="0"/>
        <w:spacing w:line="300" w:lineRule="auto"/>
        <w:rPr>
          <w:rFonts w:hint="eastAsia" w:ascii="仿宋" w:hAnsi="仿宋" w:eastAsia="仿宋"/>
          <w:sz w:val="28"/>
          <w:szCs w:val="28"/>
        </w:rPr>
      </w:pPr>
      <w:r>
        <w:rPr>
          <w:rFonts w:hint="eastAsia" w:ascii="仿宋" w:hAnsi="仿宋" w:eastAsia="仿宋"/>
          <w:sz w:val="28"/>
          <w:szCs w:val="28"/>
        </w:rPr>
        <w:t>报价日期：</w:t>
      </w:r>
    </w:p>
    <w:p w14:paraId="30053DAE">
      <w:pPr>
        <w:rPr>
          <w:rFonts w:hint="eastAsia" w:ascii="仿宋" w:hAnsi="仿宋" w:eastAsia="仿宋"/>
          <w:b/>
          <w:sz w:val="28"/>
          <w:szCs w:val="28"/>
        </w:rPr>
      </w:pPr>
      <w:r>
        <w:rPr>
          <w:rFonts w:ascii="仿宋" w:hAnsi="仿宋" w:eastAsia="仿宋"/>
          <w:b/>
          <w:sz w:val="28"/>
          <w:szCs w:val="28"/>
        </w:rPr>
        <w:t>注</w:t>
      </w:r>
      <w:r>
        <w:rPr>
          <w:rFonts w:hint="eastAsia" w:ascii="仿宋" w:hAnsi="仿宋" w:eastAsia="仿宋"/>
          <w:b/>
          <w:sz w:val="28"/>
          <w:szCs w:val="28"/>
        </w:rPr>
        <w:t>：</w:t>
      </w:r>
    </w:p>
    <w:p w14:paraId="5D173595">
      <w:pPr>
        <w:rPr>
          <w:rFonts w:hint="eastAsia" w:ascii="仿宋" w:hAnsi="仿宋" w:eastAsia="仿宋"/>
          <w:b/>
          <w:bCs/>
          <w:sz w:val="28"/>
          <w:szCs w:val="28"/>
        </w:rPr>
      </w:pPr>
      <w:r>
        <w:rPr>
          <w:rFonts w:ascii="仿宋" w:hAnsi="仿宋" w:eastAsia="仿宋"/>
          <w:b/>
          <w:bCs/>
          <w:sz w:val="28"/>
          <w:szCs w:val="28"/>
        </w:rPr>
        <w:t>1.各系部报价单独密封；</w:t>
      </w:r>
    </w:p>
    <w:p w14:paraId="541C13F3">
      <w:pPr>
        <w:rPr>
          <w:rFonts w:hint="eastAsia" w:ascii="仿宋" w:hAnsi="仿宋" w:eastAsia="仿宋"/>
          <w:b/>
          <w:bCs/>
          <w:sz w:val="28"/>
          <w:szCs w:val="28"/>
        </w:rPr>
      </w:pPr>
      <w:r>
        <w:rPr>
          <w:rFonts w:ascii="仿宋" w:hAnsi="仿宋" w:eastAsia="仿宋"/>
          <w:b/>
          <w:bCs/>
          <w:sz w:val="28"/>
          <w:szCs w:val="28"/>
        </w:rPr>
        <w:t>2. 投标报价包含所有费用，报价后需附页注明每项的价格，</w:t>
      </w:r>
      <w:r>
        <w:rPr>
          <w:rFonts w:ascii="仿宋" w:hAnsi="仿宋" w:eastAsia="仿宋"/>
          <w:b/>
          <w:bCs/>
          <w:color w:val="FF0000"/>
          <w:sz w:val="28"/>
          <w:szCs w:val="28"/>
        </w:rPr>
        <w:t>所有物品单价不得超过预算</w:t>
      </w:r>
      <w:r>
        <w:rPr>
          <w:rFonts w:hint="eastAsia" w:ascii="仿宋" w:hAnsi="仿宋" w:eastAsia="仿宋"/>
          <w:b/>
          <w:bCs/>
          <w:color w:val="FF0000"/>
          <w:sz w:val="28"/>
          <w:szCs w:val="28"/>
        </w:rPr>
        <w:t>单价</w:t>
      </w:r>
      <w:r>
        <w:rPr>
          <w:rFonts w:ascii="仿宋" w:hAnsi="仿宋" w:eastAsia="仿宋"/>
          <w:b/>
          <w:bCs/>
          <w:sz w:val="28"/>
          <w:szCs w:val="28"/>
        </w:rPr>
        <w:t>。</w:t>
      </w:r>
    </w:p>
    <w:p w14:paraId="54364604">
      <w:pPr>
        <w:pStyle w:val="20"/>
        <w:ind w:firstLine="0" w:firstLineChars="0"/>
        <w:rPr>
          <w:rFonts w:hint="eastAsia" w:ascii="仿宋" w:hAnsi="仿宋" w:eastAsia="仿宋"/>
          <w:sz w:val="32"/>
          <w:szCs w:val="32"/>
          <w:lang w:val="zh-CN"/>
        </w:rPr>
      </w:pPr>
      <w:r>
        <w:rPr>
          <w:rFonts w:hint="eastAsia" w:ascii="仿宋" w:hAnsi="仿宋" w:eastAsia="仿宋"/>
          <w:sz w:val="32"/>
          <w:szCs w:val="32"/>
          <w:lang w:val="zh-CN"/>
        </w:rPr>
        <w:br w:type="page"/>
      </w:r>
      <w:r>
        <w:rPr>
          <w:rFonts w:hint="eastAsia" w:ascii="仿宋" w:hAnsi="仿宋" w:eastAsia="仿宋"/>
          <w:sz w:val="32"/>
          <w:szCs w:val="32"/>
          <w:lang w:val="zh-CN"/>
        </w:rPr>
        <w:t>附件6</w:t>
      </w:r>
    </w:p>
    <w:p w14:paraId="4128E124">
      <w:pPr>
        <w:snapToGrid w:val="0"/>
        <w:spacing w:line="400" w:lineRule="exact"/>
        <w:rPr>
          <w:rFonts w:hint="eastAsia" w:ascii="仿宋" w:hAnsi="仿宋" w:eastAsia="仿宋"/>
          <w:sz w:val="28"/>
          <w:szCs w:val="28"/>
        </w:rPr>
      </w:pPr>
    </w:p>
    <w:p w14:paraId="58520C2D">
      <w:pPr>
        <w:spacing w:line="500" w:lineRule="exact"/>
        <w:jc w:val="center"/>
        <w:rPr>
          <w:rFonts w:hint="eastAsia" w:ascii="黑体" w:hAnsi="黑体" w:eastAsia="黑体"/>
          <w:b/>
          <w:sz w:val="32"/>
          <w:szCs w:val="32"/>
        </w:rPr>
      </w:pPr>
      <w:r>
        <w:rPr>
          <w:rFonts w:hint="eastAsia" w:ascii="黑体" w:hAnsi="黑体" w:eastAsia="黑体"/>
          <w:b/>
          <w:sz w:val="32"/>
          <w:szCs w:val="32"/>
        </w:rPr>
        <w:t>报 价 承 诺 书</w:t>
      </w:r>
    </w:p>
    <w:p w14:paraId="5EA9FBFA">
      <w:pPr>
        <w:spacing w:before="156" w:beforeLines="50" w:after="156" w:afterLines="50" w:line="500" w:lineRule="exact"/>
        <w:rPr>
          <w:rFonts w:hint="eastAsia" w:ascii="仿宋" w:hAnsi="仿宋" w:eastAsia="仿宋"/>
          <w:sz w:val="28"/>
          <w:szCs w:val="28"/>
        </w:rPr>
      </w:pPr>
      <w:r>
        <w:rPr>
          <w:rFonts w:hint="eastAsia" w:ascii="仿宋" w:hAnsi="仿宋" w:eastAsia="仿宋"/>
          <w:sz w:val="28"/>
          <w:szCs w:val="28"/>
        </w:rPr>
        <w:t>江苏省南通工贸技师学院：</w:t>
      </w:r>
    </w:p>
    <w:p w14:paraId="3A3499A9">
      <w:pPr>
        <w:spacing w:line="500" w:lineRule="exact"/>
        <w:ind w:firstLine="420" w:firstLineChars="150"/>
        <w:rPr>
          <w:rFonts w:hint="eastAsia" w:ascii="仿宋" w:hAnsi="仿宋" w:eastAsia="仿宋"/>
          <w:b/>
          <w:sz w:val="24"/>
        </w:rPr>
      </w:pPr>
      <w:r>
        <w:rPr>
          <w:rFonts w:hint="eastAsia" w:ascii="仿宋" w:hAnsi="仿宋" w:eastAsia="仿宋"/>
          <w:sz w:val="28"/>
          <w:szCs w:val="28"/>
          <w:u w:val="single"/>
        </w:rPr>
        <w:t>（报价单位全称）</w:t>
      </w:r>
      <w:r>
        <w:rPr>
          <w:rFonts w:hint="eastAsia" w:ascii="仿宋" w:hAnsi="仿宋" w:eastAsia="仿宋"/>
          <w:sz w:val="28"/>
          <w:szCs w:val="28"/>
        </w:rPr>
        <w:t>授权</w:t>
      </w:r>
      <w:r>
        <w:rPr>
          <w:rFonts w:hint="eastAsia" w:ascii="仿宋" w:hAnsi="仿宋" w:eastAsia="仿宋"/>
          <w:sz w:val="28"/>
          <w:szCs w:val="28"/>
          <w:u w:val="single"/>
        </w:rPr>
        <w:t>（姓  名）（职  务）</w:t>
      </w:r>
      <w:r>
        <w:rPr>
          <w:rFonts w:hint="eastAsia" w:ascii="仿宋" w:hAnsi="仿宋" w:eastAsia="仿宋"/>
          <w:sz w:val="28"/>
          <w:szCs w:val="28"/>
        </w:rPr>
        <w:t>为全权代表，参加项目编号为</w:t>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Cs/>
          <w:sz w:val="28"/>
          <w:szCs w:val="28"/>
        </w:rPr>
        <w:t>的</w:t>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
          <w:sz w:val="28"/>
          <w:szCs w:val="28"/>
          <w:u w:val="single"/>
        </w:rPr>
        <w:tab/>
      </w:r>
      <w:r>
        <w:rPr>
          <w:rFonts w:hint="eastAsia" w:ascii="仿宋" w:hAnsi="仿宋" w:eastAsia="仿宋"/>
          <w:bCs/>
          <w:sz w:val="28"/>
          <w:szCs w:val="28"/>
        </w:rPr>
        <w:t>项目</w:t>
      </w:r>
      <w:r>
        <w:rPr>
          <w:rFonts w:hint="eastAsia" w:ascii="仿宋" w:hAnsi="仿宋" w:eastAsia="仿宋"/>
          <w:sz w:val="28"/>
          <w:szCs w:val="28"/>
        </w:rPr>
        <w:t>比价的有关活动，并宣布同意如下：</w:t>
      </w:r>
    </w:p>
    <w:p w14:paraId="0EF7BB32">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1．我方愿意按照招标文件的全部要求进行报价（报价内容与投标文件要求一致）。</w:t>
      </w:r>
    </w:p>
    <w:p w14:paraId="50D515A0">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2．我方完全理解并同意放弃对招标公告有不明及误解的权利。</w:t>
      </w:r>
    </w:p>
    <w:p w14:paraId="19AB7843">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3．我方理解并同意贵方的评标办法。</w:t>
      </w:r>
    </w:p>
    <w:p w14:paraId="623173B6">
      <w:pPr>
        <w:spacing w:line="500" w:lineRule="exact"/>
        <w:ind w:firstLine="560" w:firstLineChars="200"/>
        <w:rPr>
          <w:rFonts w:hint="eastAsia" w:ascii="仿宋" w:hAnsi="仿宋" w:eastAsia="仿宋" w:cs="宋体"/>
          <w:kern w:val="0"/>
          <w:sz w:val="28"/>
          <w:szCs w:val="28"/>
        </w:rPr>
      </w:pPr>
      <w:r>
        <w:rPr>
          <w:rFonts w:hint="eastAsia" w:ascii="仿宋" w:hAnsi="仿宋" w:eastAsia="仿宋" w:cs="Times New Roman"/>
          <w:sz w:val="28"/>
          <w:szCs w:val="28"/>
        </w:rPr>
        <w:t>4．我方同意提供贵方可能要求的与其报价有关的一切数据或资料。</w:t>
      </w:r>
    </w:p>
    <w:p w14:paraId="1E30F100">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5．我单位的报价文件自开标后60天内有效。</w:t>
      </w:r>
    </w:p>
    <w:p w14:paraId="569A4558">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6．与本报价有关的一切往来通讯请寄：</w:t>
      </w:r>
    </w:p>
    <w:p w14:paraId="77633195">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地址：</w:t>
      </w:r>
      <w:r>
        <w:rPr>
          <w:rFonts w:hint="eastAsia" w:ascii="仿宋" w:hAnsi="仿宋" w:eastAsia="仿宋"/>
          <w:sz w:val="28"/>
          <w:szCs w:val="28"/>
          <w:u w:val="single"/>
        </w:rPr>
        <w:t>　　　　　　　　　　</w:t>
      </w:r>
      <w:r>
        <w:rPr>
          <w:rFonts w:hint="eastAsia" w:ascii="仿宋" w:hAnsi="仿宋" w:eastAsia="仿宋"/>
          <w:sz w:val="28"/>
          <w:szCs w:val="28"/>
        </w:rPr>
        <w:t>　邮编：</w:t>
      </w:r>
      <w:r>
        <w:rPr>
          <w:rFonts w:hint="eastAsia" w:ascii="仿宋" w:hAnsi="仿宋" w:eastAsia="仿宋"/>
          <w:sz w:val="28"/>
          <w:szCs w:val="28"/>
          <w:u w:val="single"/>
        </w:rPr>
        <w:t>　　　　　　　　　　</w:t>
      </w:r>
    </w:p>
    <w:p w14:paraId="3372218F">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电话：</w:t>
      </w:r>
      <w:r>
        <w:rPr>
          <w:rFonts w:hint="eastAsia" w:ascii="仿宋" w:hAnsi="仿宋" w:eastAsia="仿宋"/>
          <w:sz w:val="28"/>
          <w:szCs w:val="28"/>
          <w:u w:val="single"/>
        </w:rPr>
        <w:t>　　　　　　　　　　</w:t>
      </w:r>
      <w:r>
        <w:rPr>
          <w:rFonts w:hint="eastAsia" w:ascii="仿宋" w:hAnsi="仿宋" w:eastAsia="仿宋"/>
          <w:sz w:val="28"/>
          <w:szCs w:val="28"/>
        </w:rPr>
        <w:t>　传真：</w:t>
      </w:r>
      <w:r>
        <w:rPr>
          <w:rFonts w:hint="eastAsia" w:ascii="仿宋" w:hAnsi="仿宋" w:eastAsia="仿宋"/>
          <w:sz w:val="28"/>
          <w:szCs w:val="28"/>
          <w:u w:val="single"/>
        </w:rPr>
        <w:t>　　　　　　　　　　</w:t>
      </w:r>
    </w:p>
    <w:p w14:paraId="3C7E2B50">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报价单位代表姓名：</w:t>
      </w:r>
      <w:r>
        <w:rPr>
          <w:rFonts w:hint="eastAsia" w:ascii="仿宋" w:hAnsi="仿宋" w:eastAsia="仿宋"/>
          <w:sz w:val="28"/>
          <w:szCs w:val="28"/>
          <w:u w:val="single"/>
        </w:rPr>
        <w:t>　　　　　　</w:t>
      </w:r>
      <w:r>
        <w:rPr>
          <w:rFonts w:hint="eastAsia" w:ascii="仿宋" w:hAnsi="仿宋" w:eastAsia="仿宋"/>
          <w:sz w:val="28"/>
          <w:szCs w:val="28"/>
        </w:rPr>
        <w:t>职务：</w:t>
      </w:r>
      <w:r>
        <w:rPr>
          <w:rFonts w:hint="eastAsia" w:ascii="仿宋" w:hAnsi="仿宋" w:eastAsia="仿宋"/>
          <w:sz w:val="28"/>
          <w:szCs w:val="28"/>
          <w:u w:val="single"/>
        </w:rPr>
        <w:t>　　　　　　　　　　</w:t>
      </w:r>
    </w:p>
    <w:p w14:paraId="4F507706">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报价单位代表手机：</w:t>
      </w:r>
      <w:r>
        <w:rPr>
          <w:rFonts w:hint="eastAsia" w:ascii="仿宋" w:hAnsi="仿宋" w:eastAsia="仿宋"/>
          <w:sz w:val="28"/>
          <w:szCs w:val="28"/>
          <w:u w:val="single"/>
        </w:rPr>
        <w:t>　　　　　　　　　　</w:t>
      </w:r>
    </w:p>
    <w:p w14:paraId="5CF30EA6">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报价单位名称：</w:t>
      </w:r>
      <w:r>
        <w:rPr>
          <w:rFonts w:hint="eastAsia" w:ascii="仿宋" w:hAnsi="仿宋" w:eastAsia="仿宋"/>
          <w:sz w:val="28"/>
          <w:szCs w:val="28"/>
          <w:u w:val="single"/>
        </w:rPr>
        <w:t>　　　　　　　　　　</w:t>
      </w:r>
      <w:r>
        <w:rPr>
          <w:rFonts w:hint="eastAsia" w:ascii="仿宋" w:hAnsi="仿宋" w:eastAsia="仿宋"/>
          <w:sz w:val="28"/>
          <w:szCs w:val="28"/>
        </w:rPr>
        <w:t>（加盖单位公章）</w:t>
      </w:r>
    </w:p>
    <w:p w14:paraId="7385DE9A">
      <w:pPr>
        <w:spacing w:line="500" w:lineRule="exact"/>
        <w:ind w:firstLine="560" w:firstLineChars="200"/>
        <w:rPr>
          <w:rFonts w:hint="eastAsia" w:ascii="仿宋" w:hAnsi="仿宋" w:eastAsia="仿宋"/>
          <w:sz w:val="28"/>
          <w:szCs w:val="28"/>
        </w:rPr>
      </w:pPr>
    </w:p>
    <w:p w14:paraId="71B9B427">
      <w:pPr>
        <w:spacing w:line="500" w:lineRule="exact"/>
        <w:ind w:firstLine="5320" w:firstLineChars="1900"/>
        <w:rPr>
          <w:rFonts w:hint="eastAsia" w:ascii="仿宋" w:hAnsi="仿宋" w:eastAsia="仿宋"/>
          <w:sz w:val="28"/>
          <w:szCs w:val="28"/>
        </w:rPr>
      </w:pPr>
      <w:r>
        <w:rPr>
          <w:rFonts w:hint="eastAsia" w:ascii="仿宋" w:hAnsi="仿宋" w:eastAsia="仿宋"/>
          <w:sz w:val="28"/>
          <w:szCs w:val="28"/>
        </w:rPr>
        <w:t xml:space="preserve">  年     月      日　　</w:t>
      </w:r>
    </w:p>
    <w:p w14:paraId="7C411FE5">
      <w:pPr>
        <w:adjustRightInd w:val="0"/>
        <w:snapToGrid w:val="0"/>
        <w:spacing w:after="200" w:line="360" w:lineRule="auto"/>
        <w:outlineLvl w:val="4"/>
        <w:rPr>
          <w:rFonts w:hint="eastAsia" w:ascii="仿宋" w:hAnsi="仿宋" w:eastAsia="仿宋"/>
          <w:b/>
          <w:bCs/>
          <w:snapToGrid w:val="0"/>
          <w:sz w:val="28"/>
          <w:szCs w:val="28"/>
        </w:rPr>
      </w:pPr>
    </w:p>
    <w:p w14:paraId="69718B6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566D8"/>
    <w:multiLevelType w:val="multilevel"/>
    <w:tmpl w:val="59A566D8"/>
    <w:lvl w:ilvl="0" w:tentative="0">
      <w:start w:val="1"/>
      <w:numFmt w:val="japaneseCounting"/>
      <w:lvlText w:val="（%1）"/>
      <w:lvlJc w:val="left"/>
      <w:pPr>
        <w:ind w:left="885" w:hanging="885"/>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E7A6C19"/>
    <w:multiLevelType w:val="multilevel"/>
    <w:tmpl w:val="7E7A6C19"/>
    <w:lvl w:ilvl="0" w:tentative="0">
      <w:start w:val="1"/>
      <w:numFmt w:val="japaneseCounting"/>
      <w:lvlText w:val="（%1）"/>
      <w:lvlJc w:val="left"/>
      <w:pPr>
        <w:ind w:left="855" w:hanging="855"/>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k4YzM2NDY3NmViN2VkYmFiM2UyZDJkMjA0MjYzYzIifQ=="/>
  </w:docVars>
  <w:rsids>
    <w:rsidRoot w:val="00A746DE"/>
    <w:rsid w:val="0004280B"/>
    <w:rsid w:val="00066C49"/>
    <w:rsid w:val="00092246"/>
    <w:rsid w:val="000A08E3"/>
    <w:rsid w:val="000B69AF"/>
    <w:rsid w:val="000D45B6"/>
    <w:rsid w:val="000F7C7C"/>
    <w:rsid w:val="0010226F"/>
    <w:rsid w:val="001033E0"/>
    <w:rsid w:val="00112F1D"/>
    <w:rsid w:val="00123282"/>
    <w:rsid w:val="00123E32"/>
    <w:rsid w:val="00134CD1"/>
    <w:rsid w:val="0013772C"/>
    <w:rsid w:val="001377F8"/>
    <w:rsid w:val="001716AF"/>
    <w:rsid w:val="001A63D0"/>
    <w:rsid w:val="001D4DA2"/>
    <w:rsid w:val="00235AC1"/>
    <w:rsid w:val="00240135"/>
    <w:rsid w:val="00247082"/>
    <w:rsid w:val="00247869"/>
    <w:rsid w:val="00255D1E"/>
    <w:rsid w:val="00261292"/>
    <w:rsid w:val="002A162E"/>
    <w:rsid w:val="002A341D"/>
    <w:rsid w:val="002B543B"/>
    <w:rsid w:val="002D410D"/>
    <w:rsid w:val="002E6E7C"/>
    <w:rsid w:val="002F0862"/>
    <w:rsid w:val="0031079A"/>
    <w:rsid w:val="00313042"/>
    <w:rsid w:val="00341B2B"/>
    <w:rsid w:val="00343697"/>
    <w:rsid w:val="00383424"/>
    <w:rsid w:val="00386B3B"/>
    <w:rsid w:val="00397B98"/>
    <w:rsid w:val="003C0733"/>
    <w:rsid w:val="003E4214"/>
    <w:rsid w:val="00421CAB"/>
    <w:rsid w:val="004377F8"/>
    <w:rsid w:val="004538C3"/>
    <w:rsid w:val="00457345"/>
    <w:rsid w:val="0046046F"/>
    <w:rsid w:val="00486E1C"/>
    <w:rsid w:val="004C4959"/>
    <w:rsid w:val="004D3265"/>
    <w:rsid w:val="004F4FD0"/>
    <w:rsid w:val="00517078"/>
    <w:rsid w:val="00533383"/>
    <w:rsid w:val="0055760C"/>
    <w:rsid w:val="005630D6"/>
    <w:rsid w:val="00571A5F"/>
    <w:rsid w:val="005A69A0"/>
    <w:rsid w:val="005F3F0F"/>
    <w:rsid w:val="006063D2"/>
    <w:rsid w:val="00622F2B"/>
    <w:rsid w:val="00633492"/>
    <w:rsid w:val="0064274A"/>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0402"/>
    <w:rsid w:val="007A2E65"/>
    <w:rsid w:val="007C0446"/>
    <w:rsid w:val="007D6A30"/>
    <w:rsid w:val="007E4373"/>
    <w:rsid w:val="007E5703"/>
    <w:rsid w:val="00814F24"/>
    <w:rsid w:val="0081733D"/>
    <w:rsid w:val="00824394"/>
    <w:rsid w:val="00830E8B"/>
    <w:rsid w:val="008357A0"/>
    <w:rsid w:val="00837348"/>
    <w:rsid w:val="00841E7B"/>
    <w:rsid w:val="00862A4D"/>
    <w:rsid w:val="00872E22"/>
    <w:rsid w:val="008954FD"/>
    <w:rsid w:val="008A074E"/>
    <w:rsid w:val="008B0795"/>
    <w:rsid w:val="008B407B"/>
    <w:rsid w:val="008E7304"/>
    <w:rsid w:val="009011E2"/>
    <w:rsid w:val="00902094"/>
    <w:rsid w:val="0090369F"/>
    <w:rsid w:val="00913926"/>
    <w:rsid w:val="00947D92"/>
    <w:rsid w:val="0095215E"/>
    <w:rsid w:val="009606A1"/>
    <w:rsid w:val="0097315A"/>
    <w:rsid w:val="0098248E"/>
    <w:rsid w:val="00992275"/>
    <w:rsid w:val="009962B6"/>
    <w:rsid w:val="009C4342"/>
    <w:rsid w:val="009D5438"/>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D2627"/>
    <w:rsid w:val="00BF6B2D"/>
    <w:rsid w:val="00C056FA"/>
    <w:rsid w:val="00C07EAD"/>
    <w:rsid w:val="00C22B22"/>
    <w:rsid w:val="00C23BED"/>
    <w:rsid w:val="00C33719"/>
    <w:rsid w:val="00C4086D"/>
    <w:rsid w:val="00C66817"/>
    <w:rsid w:val="00C75E00"/>
    <w:rsid w:val="00CA1DAE"/>
    <w:rsid w:val="00CB53BD"/>
    <w:rsid w:val="00CD5991"/>
    <w:rsid w:val="00CE2C75"/>
    <w:rsid w:val="00CE46E4"/>
    <w:rsid w:val="00CF1211"/>
    <w:rsid w:val="00D120C9"/>
    <w:rsid w:val="00D14525"/>
    <w:rsid w:val="00D24A18"/>
    <w:rsid w:val="00D379A4"/>
    <w:rsid w:val="00D40ADE"/>
    <w:rsid w:val="00D46EF9"/>
    <w:rsid w:val="00D542E0"/>
    <w:rsid w:val="00D60A1D"/>
    <w:rsid w:val="00D63D6A"/>
    <w:rsid w:val="00D748DA"/>
    <w:rsid w:val="00D81141"/>
    <w:rsid w:val="00D953B6"/>
    <w:rsid w:val="00DA05EF"/>
    <w:rsid w:val="00DA3936"/>
    <w:rsid w:val="00DA3ACD"/>
    <w:rsid w:val="00DF4721"/>
    <w:rsid w:val="00DF63C1"/>
    <w:rsid w:val="00E36D45"/>
    <w:rsid w:val="00E803A3"/>
    <w:rsid w:val="00E84B68"/>
    <w:rsid w:val="00E874EB"/>
    <w:rsid w:val="00EC3D11"/>
    <w:rsid w:val="00EC7EA0"/>
    <w:rsid w:val="00EE2B8D"/>
    <w:rsid w:val="00EE3B52"/>
    <w:rsid w:val="00F26854"/>
    <w:rsid w:val="00F26A99"/>
    <w:rsid w:val="00F3417D"/>
    <w:rsid w:val="00F613A1"/>
    <w:rsid w:val="00F61755"/>
    <w:rsid w:val="00F76990"/>
    <w:rsid w:val="00F84D69"/>
    <w:rsid w:val="00F9504E"/>
    <w:rsid w:val="00FA31A4"/>
    <w:rsid w:val="00FA3292"/>
    <w:rsid w:val="03FC7B64"/>
    <w:rsid w:val="091241C8"/>
    <w:rsid w:val="0A7916DA"/>
    <w:rsid w:val="10BE4A2D"/>
    <w:rsid w:val="205F6491"/>
    <w:rsid w:val="2A1034FB"/>
    <w:rsid w:val="2E012D3D"/>
    <w:rsid w:val="31F2353C"/>
    <w:rsid w:val="33C6541B"/>
    <w:rsid w:val="35C0067C"/>
    <w:rsid w:val="59701CB9"/>
    <w:rsid w:val="5E746526"/>
    <w:rsid w:val="614B5D49"/>
    <w:rsid w:val="61552075"/>
    <w:rsid w:val="644D59FD"/>
    <w:rsid w:val="77FA5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14"/>
    <w:semiHidden/>
    <w:unhideWhenUsed/>
    <w:qFormat/>
    <w:uiPriority w:val="0"/>
    <w:pPr>
      <w:keepNext/>
      <w:widowControl/>
      <w:jc w:val="center"/>
      <w:outlineLvl w:val="3"/>
    </w:pPr>
    <w:rPr>
      <w:rFonts w:ascii="Times New Roman" w:hAnsi="Times New Roman" w:eastAsia="新宋体" w:cs="Times New Roman"/>
      <w:kern w:val="0"/>
      <w:sz w:val="30"/>
      <w:szCs w:val="21"/>
    </w:rPr>
  </w:style>
  <w:style w:type="paragraph" w:styleId="3">
    <w:name w:val="heading 6"/>
    <w:basedOn w:val="1"/>
    <w:next w:val="4"/>
    <w:link w:val="15"/>
    <w:semiHidden/>
    <w:unhideWhenUsed/>
    <w:qFormat/>
    <w:uiPriority w:val="0"/>
    <w:pPr>
      <w:keepNext/>
      <w:widowControl/>
      <w:jc w:val="center"/>
      <w:outlineLvl w:val="5"/>
    </w:pPr>
    <w:rPr>
      <w:rFonts w:ascii="Times New Roman" w:hAnsi="Times New Roman" w:eastAsia="宋体" w:cs="Times New Roman"/>
      <w:b/>
      <w:kern w:val="0"/>
      <w:sz w:val="44"/>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p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tabs>
        <w:tab w:val="center" w:pos="4153"/>
        <w:tab w:val="right" w:pos="8306"/>
      </w:tabs>
      <w:snapToGrid w:val="0"/>
      <w:jc w:val="center"/>
    </w:pPr>
    <w:rPr>
      <w:sz w:val="18"/>
      <w:szCs w:val="18"/>
    </w:rPr>
  </w:style>
  <w:style w:type="paragraph" w:styleId="7">
    <w:name w:val="Normal (Web)"/>
    <w:basedOn w:val="1"/>
    <w:qFormat/>
    <w:uiPriority w:val="99"/>
    <w:rPr>
      <w:sz w:val="24"/>
    </w:r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customStyle="1" w:styleId="12">
    <w:name w:val="页眉 字符"/>
    <w:basedOn w:val="10"/>
    <w:link w:val="6"/>
    <w:uiPriority w:val="99"/>
    <w:rPr>
      <w:sz w:val="18"/>
      <w:szCs w:val="18"/>
    </w:rPr>
  </w:style>
  <w:style w:type="character" w:customStyle="1" w:styleId="13">
    <w:name w:val="页脚 字符"/>
    <w:basedOn w:val="10"/>
    <w:link w:val="5"/>
    <w:uiPriority w:val="99"/>
    <w:rPr>
      <w:sz w:val="18"/>
      <w:szCs w:val="18"/>
    </w:rPr>
  </w:style>
  <w:style w:type="character" w:customStyle="1" w:styleId="14">
    <w:name w:val="标题 4 字符"/>
    <w:basedOn w:val="10"/>
    <w:link w:val="2"/>
    <w:semiHidden/>
    <w:uiPriority w:val="0"/>
    <w:rPr>
      <w:rFonts w:ascii="Times New Roman" w:hAnsi="Times New Roman" w:eastAsia="新宋体" w:cs="Times New Roman"/>
      <w:kern w:val="0"/>
      <w:sz w:val="30"/>
      <w:szCs w:val="21"/>
    </w:rPr>
  </w:style>
  <w:style w:type="character" w:customStyle="1" w:styleId="15">
    <w:name w:val="标题 6 字符"/>
    <w:basedOn w:val="10"/>
    <w:link w:val="3"/>
    <w:autoRedefine/>
    <w:semiHidden/>
    <w:qFormat/>
    <w:uiPriority w:val="0"/>
    <w:rPr>
      <w:rFonts w:ascii="Times New Roman" w:hAnsi="Times New Roman" w:eastAsia="宋体" w:cs="Times New Roman"/>
      <w:b/>
      <w:kern w:val="0"/>
      <w:sz w:val="44"/>
      <w:szCs w:val="20"/>
    </w:rPr>
  </w:style>
  <w:style w:type="paragraph" w:customStyle="1" w:styleId="16">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8">
    <w:name w:val="List Paragraph"/>
    <w:basedOn w:val="1"/>
    <w:qFormat/>
    <w:uiPriority w:val="34"/>
    <w:pPr>
      <w:ind w:firstLine="420" w:firstLineChars="200"/>
    </w:pPr>
  </w:style>
  <w:style w:type="character" w:customStyle="1" w:styleId="19">
    <w:name w:val="列出段落 Char"/>
    <w:link w:val="20"/>
    <w:qFormat/>
    <w:locked/>
    <w:uiPriority w:val="99"/>
  </w:style>
  <w:style w:type="paragraph" w:customStyle="1" w:styleId="20">
    <w:name w:val="列表段落1"/>
    <w:basedOn w:val="1"/>
    <w:link w:val="19"/>
    <w:qFormat/>
    <w:uiPriority w:val="99"/>
    <w:pPr>
      <w:widowControl/>
      <w:ind w:firstLine="420" w:firstLineChars="200"/>
      <w:jc w:val="left"/>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5876</Words>
  <Characters>6336</Characters>
  <Lines>50</Lines>
  <Paragraphs>14</Paragraphs>
  <TotalTime>311</TotalTime>
  <ScaleCrop>false</ScaleCrop>
  <LinksUpToDate>false</LinksUpToDate>
  <CharactersWithSpaces>6799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2024-01-06T05:55:00Z</dcterms:created>
  <dc:creator>一峰 卢</dc:creator>
  <cp:lastModifiedBy>zzy</cp:lastModifiedBy>
  <dcterms:modified xsi:type="dcterms:W3CDTF">2024-08-20T07:40:31Z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D346FC6C76194FD2BAE4FB86EB1EBB02_13</vt:lpwstr>
  </property>
</Properties>
</file>