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90E2" w14:textId="45E9813C" w:rsidR="00861215" w:rsidRPr="00861215" w:rsidRDefault="00861215" w:rsidP="00861215">
      <w:pPr>
        <w:widowControl/>
        <w:shd w:val="clear" w:color="auto" w:fill="FFFFFF"/>
        <w:spacing w:line="360" w:lineRule="auto"/>
        <w:jc w:val="left"/>
        <w:rPr>
          <w:rFonts w:asciiTheme="minorEastAsia" w:hAnsiTheme="minorEastAsia" w:cs="宋体"/>
          <w:color w:val="333333"/>
          <w:kern w:val="0"/>
          <w:sz w:val="24"/>
          <w:szCs w:val="24"/>
        </w:rPr>
      </w:pPr>
      <w:r w:rsidRPr="00861215">
        <w:rPr>
          <w:rFonts w:asciiTheme="minorEastAsia" w:hAnsiTheme="minorEastAsia" w:cs="宋体" w:hint="eastAsia"/>
          <w:b/>
          <w:bCs/>
          <w:color w:val="333333"/>
          <w:kern w:val="0"/>
          <w:sz w:val="24"/>
          <w:szCs w:val="24"/>
        </w:rPr>
        <w:t>项目名称：</w:t>
      </w:r>
      <w:r w:rsidRPr="00C93BFF">
        <w:rPr>
          <w:rFonts w:asciiTheme="minorEastAsia" w:hAnsiTheme="minorEastAsia" w:cs="宋体" w:hint="eastAsia"/>
          <w:color w:val="333333"/>
          <w:kern w:val="0"/>
          <w:sz w:val="24"/>
          <w:szCs w:val="24"/>
        </w:rPr>
        <w:t>崇远楼红木雕刻设备</w:t>
      </w:r>
      <w:r w:rsidR="00162C31">
        <w:rPr>
          <w:rFonts w:asciiTheme="minorEastAsia" w:hAnsiTheme="minorEastAsia" w:cs="宋体" w:hint="eastAsia"/>
          <w:color w:val="333333"/>
          <w:kern w:val="0"/>
          <w:sz w:val="24"/>
          <w:szCs w:val="24"/>
        </w:rPr>
        <w:t>及</w:t>
      </w:r>
      <w:r w:rsidRPr="00C93BFF">
        <w:rPr>
          <w:rFonts w:asciiTheme="minorEastAsia" w:hAnsiTheme="minorEastAsia" w:cs="宋体" w:hint="eastAsia"/>
          <w:color w:val="333333"/>
          <w:kern w:val="0"/>
          <w:sz w:val="24"/>
          <w:szCs w:val="24"/>
        </w:rPr>
        <w:t>辅料搬迁与工作</w:t>
      </w:r>
      <w:r w:rsidR="00C93BFF">
        <w:rPr>
          <w:rFonts w:asciiTheme="minorEastAsia" w:hAnsiTheme="minorEastAsia" w:cs="宋体" w:hint="eastAsia"/>
          <w:color w:val="333333"/>
          <w:kern w:val="0"/>
          <w:sz w:val="24"/>
          <w:szCs w:val="24"/>
        </w:rPr>
        <w:t>室布置项目</w:t>
      </w:r>
    </w:p>
    <w:p w14:paraId="05F9D405" w14:textId="77777777" w:rsidR="00861215" w:rsidRPr="00861215" w:rsidRDefault="00861215" w:rsidP="00C93BFF">
      <w:pPr>
        <w:widowControl/>
        <w:shd w:val="clear" w:color="auto" w:fill="FFFFFF"/>
        <w:spacing w:line="360" w:lineRule="auto"/>
        <w:ind w:leftChars="212" w:left="445"/>
        <w:jc w:val="left"/>
        <w:rPr>
          <w:rFonts w:asciiTheme="minorEastAsia" w:hAnsiTheme="minorEastAsia" w:cs="宋体"/>
          <w:color w:val="333333"/>
          <w:kern w:val="0"/>
          <w:sz w:val="24"/>
          <w:szCs w:val="24"/>
        </w:rPr>
      </w:pPr>
      <w:r w:rsidRPr="00861215">
        <w:rPr>
          <w:rFonts w:asciiTheme="minorEastAsia" w:hAnsiTheme="minorEastAsia" w:cs="宋体" w:hint="eastAsia"/>
          <w:b/>
          <w:bCs/>
          <w:color w:val="333333"/>
          <w:kern w:val="0"/>
          <w:sz w:val="24"/>
          <w:szCs w:val="24"/>
        </w:rPr>
        <w:t>一、</w:t>
      </w:r>
      <w:r w:rsidRPr="00C93BFF">
        <w:rPr>
          <w:rFonts w:asciiTheme="minorEastAsia" w:hAnsiTheme="minorEastAsia" w:cs="宋体" w:hint="eastAsia"/>
          <w:b/>
          <w:bCs/>
          <w:color w:val="333333"/>
          <w:kern w:val="0"/>
          <w:sz w:val="24"/>
          <w:szCs w:val="24"/>
        </w:rPr>
        <w:t>设备搬迁与调试（需实地察看）</w:t>
      </w:r>
    </w:p>
    <w:p w14:paraId="5C4773D8" w14:textId="77777777" w:rsidR="00861215" w:rsidRDefault="00861215" w:rsidP="00996C6F">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61215">
        <w:rPr>
          <w:rFonts w:asciiTheme="minorEastAsia" w:hAnsiTheme="minorEastAsia" w:cs="宋体" w:hint="eastAsia"/>
          <w:color w:val="333333"/>
          <w:kern w:val="0"/>
          <w:sz w:val="24"/>
          <w:szCs w:val="24"/>
        </w:rPr>
        <w:t>1.</w:t>
      </w:r>
      <w:r w:rsidRPr="00C93BFF">
        <w:rPr>
          <w:rFonts w:asciiTheme="minorEastAsia" w:hAnsiTheme="minorEastAsia" w:cs="宋体" w:hint="eastAsia"/>
          <w:color w:val="333333"/>
          <w:kern w:val="0"/>
          <w:sz w:val="24"/>
          <w:szCs w:val="24"/>
        </w:rPr>
        <w:t>搬迁设备：</w:t>
      </w:r>
      <w:r w:rsidR="00BA2E15" w:rsidRPr="00C93BFF">
        <w:rPr>
          <w:rFonts w:asciiTheme="minorEastAsia" w:hAnsiTheme="minorEastAsia" w:cs="宋体" w:hint="eastAsia"/>
          <w:color w:val="333333"/>
          <w:kern w:val="0"/>
          <w:sz w:val="24"/>
          <w:szCs w:val="24"/>
        </w:rPr>
        <w:t>共15台套。</w:t>
      </w:r>
    </w:p>
    <w:tbl>
      <w:tblPr>
        <w:tblStyle w:val="a5"/>
        <w:tblW w:w="0" w:type="auto"/>
        <w:tblLook w:val="04A0" w:firstRow="1" w:lastRow="0" w:firstColumn="1" w:lastColumn="0" w:noHBand="0" w:noVBand="1"/>
      </w:tblPr>
      <w:tblGrid>
        <w:gridCol w:w="817"/>
        <w:gridCol w:w="3969"/>
        <w:gridCol w:w="992"/>
        <w:gridCol w:w="2744"/>
      </w:tblGrid>
      <w:tr w:rsidR="00392C68" w:rsidRPr="003F4753" w14:paraId="64BA73BD" w14:textId="77777777" w:rsidTr="00392C68">
        <w:tc>
          <w:tcPr>
            <w:tcW w:w="817" w:type="dxa"/>
          </w:tcPr>
          <w:p w14:paraId="3C340FDE"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序号</w:t>
            </w:r>
          </w:p>
        </w:tc>
        <w:tc>
          <w:tcPr>
            <w:tcW w:w="3969" w:type="dxa"/>
          </w:tcPr>
          <w:p w14:paraId="34518ECB"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设备名称</w:t>
            </w:r>
          </w:p>
        </w:tc>
        <w:tc>
          <w:tcPr>
            <w:tcW w:w="992" w:type="dxa"/>
          </w:tcPr>
          <w:p w14:paraId="37DFBEBD"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数量</w:t>
            </w:r>
          </w:p>
        </w:tc>
        <w:tc>
          <w:tcPr>
            <w:tcW w:w="2744" w:type="dxa"/>
          </w:tcPr>
          <w:p w14:paraId="1DA52CF5"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备注</w:t>
            </w:r>
          </w:p>
        </w:tc>
      </w:tr>
      <w:tr w:rsidR="00392C68" w:rsidRPr="003F4753" w14:paraId="727D6B50" w14:textId="77777777" w:rsidTr="00392C68">
        <w:tc>
          <w:tcPr>
            <w:tcW w:w="817" w:type="dxa"/>
          </w:tcPr>
          <w:p w14:paraId="5FF71777"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w:t>
            </w:r>
          </w:p>
        </w:tc>
        <w:tc>
          <w:tcPr>
            <w:tcW w:w="3969" w:type="dxa"/>
          </w:tcPr>
          <w:p w14:paraId="254C0919"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D1212雕刻机+机柜</w:t>
            </w:r>
          </w:p>
        </w:tc>
        <w:tc>
          <w:tcPr>
            <w:tcW w:w="992" w:type="dxa"/>
          </w:tcPr>
          <w:p w14:paraId="7105C7E4"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1套</w:t>
            </w:r>
          </w:p>
        </w:tc>
        <w:tc>
          <w:tcPr>
            <w:tcW w:w="2744" w:type="dxa"/>
          </w:tcPr>
          <w:p w14:paraId="05D25E6F"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0384FE99" w14:textId="77777777" w:rsidTr="00392C68">
        <w:tc>
          <w:tcPr>
            <w:tcW w:w="817" w:type="dxa"/>
          </w:tcPr>
          <w:p w14:paraId="508AD598"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2</w:t>
            </w:r>
          </w:p>
        </w:tc>
        <w:tc>
          <w:tcPr>
            <w:tcW w:w="3969" w:type="dxa"/>
          </w:tcPr>
          <w:p w14:paraId="79311A08"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激光雕刻机+机柜</w:t>
            </w:r>
          </w:p>
        </w:tc>
        <w:tc>
          <w:tcPr>
            <w:tcW w:w="992" w:type="dxa"/>
          </w:tcPr>
          <w:p w14:paraId="6BC0A1BC"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1套</w:t>
            </w:r>
          </w:p>
        </w:tc>
        <w:tc>
          <w:tcPr>
            <w:tcW w:w="2744" w:type="dxa"/>
          </w:tcPr>
          <w:p w14:paraId="58099AD0"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3A7FBA61" w14:textId="77777777" w:rsidTr="00392C68">
        <w:tc>
          <w:tcPr>
            <w:tcW w:w="817" w:type="dxa"/>
          </w:tcPr>
          <w:p w14:paraId="2027EFAD"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3</w:t>
            </w:r>
          </w:p>
        </w:tc>
        <w:tc>
          <w:tcPr>
            <w:tcW w:w="3969" w:type="dxa"/>
          </w:tcPr>
          <w:p w14:paraId="37228D40"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MB104A马氏单面木工压刨机</w:t>
            </w:r>
          </w:p>
        </w:tc>
        <w:tc>
          <w:tcPr>
            <w:tcW w:w="992" w:type="dxa"/>
          </w:tcPr>
          <w:p w14:paraId="43919C14"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441D7E36"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3E6CE9D3" w14:textId="77777777" w:rsidTr="00392C68">
        <w:tc>
          <w:tcPr>
            <w:tcW w:w="817" w:type="dxa"/>
          </w:tcPr>
          <w:p w14:paraId="511DF022"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4</w:t>
            </w:r>
          </w:p>
        </w:tc>
        <w:tc>
          <w:tcPr>
            <w:tcW w:w="3969" w:type="dxa"/>
          </w:tcPr>
          <w:p w14:paraId="04921A7A"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马氏木工平刨机</w:t>
            </w:r>
          </w:p>
        </w:tc>
        <w:tc>
          <w:tcPr>
            <w:tcW w:w="992" w:type="dxa"/>
          </w:tcPr>
          <w:p w14:paraId="740E70CA"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6909F79B"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1E8717C5" w14:textId="77777777" w:rsidTr="00392C68">
        <w:tc>
          <w:tcPr>
            <w:tcW w:w="817" w:type="dxa"/>
          </w:tcPr>
          <w:p w14:paraId="7353086F"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5</w:t>
            </w:r>
          </w:p>
        </w:tc>
        <w:tc>
          <w:tcPr>
            <w:tcW w:w="3969" w:type="dxa"/>
          </w:tcPr>
          <w:p w14:paraId="537780C9"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多功能木工机床</w:t>
            </w:r>
          </w:p>
        </w:tc>
        <w:tc>
          <w:tcPr>
            <w:tcW w:w="992" w:type="dxa"/>
          </w:tcPr>
          <w:p w14:paraId="2A947F9B"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1DF015F5"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36ECC688" w14:textId="77777777" w:rsidTr="00392C68">
        <w:tc>
          <w:tcPr>
            <w:tcW w:w="817" w:type="dxa"/>
          </w:tcPr>
          <w:p w14:paraId="3FA7AA25"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6</w:t>
            </w:r>
          </w:p>
        </w:tc>
        <w:tc>
          <w:tcPr>
            <w:tcW w:w="3969" w:type="dxa"/>
          </w:tcPr>
          <w:p w14:paraId="1E373585"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MJ345B细木工带锯</w:t>
            </w:r>
          </w:p>
        </w:tc>
        <w:tc>
          <w:tcPr>
            <w:tcW w:w="992" w:type="dxa"/>
          </w:tcPr>
          <w:p w14:paraId="470CEE42"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561D23A1"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6CD9C64A" w14:textId="77777777" w:rsidTr="00392C68">
        <w:tc>
          <w:tcPr>
            <w:tcW w:w="817" w:type="dxa"/>
          </w:tcPr>
          <w:p w14:paraId="34893097"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7</w:t>
            </w:r>
          </w:p>
        </w:tc>
        <w:tc>
          <w:tcPr>
            <w:tcW w:w="3969" w:type="dxa"/>
          </w:tcPr>
          <w:p w14:paraId="0E19DAE3"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马氏立式单轴木工铣床镂铣机</w:t>
            </w:r>
          </w:p>
        </w:tc>
        <w:tc>
          <w:tcPr>
            <w:tcW w:w="992" w:type="dxa"/>
          </w:tcPr>
          <w:p w14:paraId="10EEFBA0"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3B37F5B4"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29F770DE" w14:textId="77777777" w:rsidTr="00392C68">
        <w:tc>
          <w:tcPr>
            <w:tcW w:w="817" w:type="dxa"/>
          </w:tcPr>
          <w:p w14:paraId="79990528"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8</w:t>
            </w:r>
          </w:p>
        </w:tc>
        <w:tc>
          <w:tcPr>
            <w:tcW w:w="3969" w:type="dxa"/>
          </w:tcPr>
          <w:p w14:paraId="7E67CE88"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线锯机</w:t>
            </w:r>
          </w:p>
        </w:tc>
        <w:tc>
          <w:tcPr>
            <w:tcW w:w="992" w:type="dxa"/>
          </w:tcPr>
          <w:p w14:paraId="6F6B331C"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7E94B52D"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92C68" w:rsidRPr="003F4753" w14:paraId="1057141F" w14:textId="77777777" w:rsidTr="00392C68">
        <w:tc>
          <w:tcPr>
            <w:tcW w:w="817" w:type="dxa"/>
          </w:tcPr>
          <w:p w14:paraId="14B1AF52"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9</w:t>
            </w:r>
          </w:p>
        </w:tc>
        <w:tc>
          <w:tcPr>
            <w:tcW w:w="3969" w:type="dxa"/>
          </w:tcPr>
          <w:p w14:paraId="7F9F98E1"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万能摇臂锯</w:t>
            </w:r>
          </w:p>
        </w:tc>
        <w:tc>
          <w:tcPr>
            <w:tcW w:w="992" w:type="dxa"/>
          </w:tcPr>
          <w:p w14:paraId="28B8E381" w14:textId="77777777" w:rsidR="00392C68" w:rsidRPr="003F4753" w:rsidRDefault="00392C68"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57FC97C4" w14:textId="77777777" w:rsidR="00392C68" w:rsidRPr="003F4753" w:rsidRDefault="00392C68"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F4753" w:rsidRPr="003F4753" w14:paraId="001EADE1" w14:textId="77777777" w:rsidTr="00392C68">
        <w:tc>
          <w:tcPr>
            <w:tcW w:w="817" w:type="dxa"/>
          </w:tcPr>
          <w:p w14:paraId="77AB9B89"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10</w:t>
            </w:r>
          </w:p>
        </w:tc>
        <w:tc>
          <w:tcPr>
            <w:tcW w:w="3969" w:type="dxa"/>
          </w:tcPr>
          <w:p w14:paraId="0D7AD268"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方眼机</w:t>
            </w:r>
          </w:p>
        </w:tc>
        <w:tc>
          <w:tcPr>
            <w:tcW w:w="992" w:type="dxa"/>
          </w:tcPr>
          <w:p w14:paraId="3BE6882B"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1602AFCB"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F4753" w:rsidRPr="003F4753" w14:paraId="6E0B1235" w14:textId="77777777" w:rsidTr="00392C68">
        <w:tc>
          <w:tcPr>
            <w:tcW w:w="817" w:type="dxa"/>
          </w:tcPr>
          <w:p w14:paraId="34014DE1"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11</w:t>
            </w:r>
          </w:p>
        </w:tc>
        <w:tc>
          <w:tcPr>
            <w:tcW w:w="3969" w:type="dxa"/>
          </w:tcPr>
          <w:p w14:paraId="311592F9"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吸尘机</w:t>
            </w:r>
          </w:p>
        </w:tc>
        <w:tc>
          <w:tcPr>
            <w:tcW w:w="992" w:type="dxa"/>
          </w:tcPr>
          <w:p w14:paraId="23B42157"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506FDA00"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搬迁至体育看台附房</w:t>
            </w:r>
          </w:p>
        </w:tc>
      </w:tr>
      <w:tr w:rsidR="003F4753" w:rsidRPr="003F4753" w14:paraId="0AAA564D" w14:textId="77777777" w:rsidTr="00392C68">
        <w:tc>
          <w:tcPr>
            <w:tcW w:w="817" w:type="dxa"/>
          </w:tcPr>
          <w:p w14:paraId="39C65DC9"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12</w:t>
            </w:r>
          </w:p>
        </w:tc>
        <w:tc>
          <w:tcPr>
            <w:tcW w:w="3969" w:type="dxa"/>
          </w:tcPr>
          <w:p w14:paraId="0A08BC78"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4轴数控雕刻车铣床机</w:t>
            </w:r>
          </w:p>
        </w:tc>
        <w:tc>
          <w:tcPr>
            <w:tcW w:w="992" w:type="dxa"/>
          </w:tcPr>
          <w:p w14:paraId="0C32EFE9"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192A667C"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搬迁至宗智楼2楼场地</w:t>
            </w:r>
          </w:p>
        </w:tc>
      </w:tr>
      <w:tr w:rsidR="003F4753" w:rsidRPr="003F4753" w14:paraId="5079AE57" w14:textId="77777777" w:rsidTr="00392C68">
        <w:tc>
          <w:tcPr>
            <w:tcW w:w="817" w:type="dxa"/>
          </w:tcPr>
          <w:p w14:paraId="43BD84BD"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13</w:t>
            </w:r>
          </w:p>
        </w:tc>
        <w:tc>
          <w:tcPr>
            <w:tcW w:w="3969" w:type="dxa"/>
          </w:tcPr>
          <w:p w14:paraId="589A2C69" w14:textId="77777777" w:rsidR="003F4753" w:rsidRPr="003F4753" w:rsidRDefault="003F4753" w:rsidP="009C7743">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Sian60Vlh 4轴数控雕刻机</w:t>
            </w:r>
          </w:p>
        </w:tc>
        <w:tc>
          <w:tcPr>
            <w:tcW w:w="992" w:type="dxa"/>
          </w:tcPr>
          <w:p w14:paraId="2DA6AB9C"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1套</w:t>
            </w:r>
          </w:p>
        </w:tc>
        <w:tc>
          <w:tcPr>
            <w:tcW w:w="2744" w:type="dxa"/>
          </w:tcPr>
          <w:p w14:paraId="6E1255FD"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搬迁至宗智楼2楼场地</w:t>
            </w:r>
          </w:p>
        </w:tc>
      </w:tr>
      <w:tr w:rsidR="003F4753" w:rsidRPr="003F4753" w14:paraId="2738C626" w14:textId="77777777" w:rsidTr="00392C68">
        <w:tc>
          <w:tcPr>
            <w:tcW w:w="817" w:type="dxa"/>
          </w:tcPr>
          <w:p w14:paraId="67221AF1"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14</w:t>
            </w:r>
          </w:p>
        </w:tc>
        <w:tc>
          <w:tcPr>
            <w:tcW w:w="3969" w:type="dxa"/>
          </w:tcPr>
          <w:p w14:paraId="22707980"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MDK3113B数控榫头机</w:t>
            </w:r>
          </w:p>
        </w:tc>
        <w:tc>
          <w:tcPr>
            <w:tcW w:w="992" w:type="dxa"/>
          </w:tcPr>
          <w:p w14:paraId="4FF1F732"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10A50EE3"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搬迁至宗智楼2楼场地</w:t>
            </w:r>
          </w:p>
        </w:tc>
      </w:tr>
      <w:tr w:rsidR="003F4753" w:rsidRPr="003F4753" w14:paraId="25726ADA" w14:textId="77777777" w:rsidTr="00392C68">
        <w:tc>
          <w:tcPr>
            <w:tcW w:w="817" w:type="dxa"/>
          </w:tcPr>
          <w:p w14:paraId="481675AC"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15</w:t>
            </w:r>
          </w:p>
        </w:tc>
        <w:tc>
          <w:tcPr>
            <w:tcW w:w="3969" w:type="dxa"/>
          </w:tcPr>
          <w:p w14:paraId="20AD2778"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MBZ524自动刨板机</w:t>
            </w:r>
          </w:p>
        </w:tc>
        <w:tc>
          <w:tcPr>
            <w:tcW w:w="992" w:type="dxa"/>
          </w:tcPr>
          <w:p w14:paraId="2DCFF439" w14:textId="77777777" w:rsidR="003F4753" w:rsidRPr="003F4753" w:rsidRDefault="003F4753" w:rsidP="003F4753">
            <w:pPr>
              <w:widowControl/>
              <w:spacing w:line="360" w:lineRule="auto"/>
              <w:jc w:val="center"/>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1台</w:t>
            </w:r>
          </w:p>
        </w:tc>
        <w:tc>
          <w:tcPr>
            <w:tcW w:w="2744" w:type="dxa"/>
          </w:tcPr>
          <w:p w14:paraId="1DD8E914" w14:textId="77777777" w:rsidR="003F4753" w:rsidRPr="003F4753" w:rsidRDefault="003F4753" w:rsidP="00996C6F">
            <w:pPr>
              <w:widowControl/>
              <w:spacing w:line="360" w:lineRule="auto"/>
              <w:jc w:val="left"/>
              <w:rPr>
                <w:rFonts w:asciiTheme="minorEastAsia" w:hAnsiTheme="minorEastAsia" w:cs="宋体"/>
                <w:color w:val="333333"/>
                <w:kern w:val="0"/>
                <w:sz w:val="24"/>
                <w:szCs w:val="24"/>
              </w:rPr>
            </w:pPr>
            <w:r w:rsidRPr="003F4753">
              <w:rPr>
                <w:rFonts w:asciiTheme="minorEastAsia" w:hAnsiTheme="minorEastAsia" w:cs="宋体" w:hint="eastAsia"/>
                <w:color w:val="333333"/>
                <w:kern w:val="0"/>
                <w:sz w:val="24"/>
                <w:szCs w:val="24"/>
              </w:rPr>
              <w:t>搬迁至宗智楼2楼场地</w:t>
            </w:r>
          </w:p>
        </w:tc>
      </w:tr>
    </w:tbl>
    <w:p w14:paraId="3179E4B8" w14:textId="77777777" w:rsidR="00392C68" w:rsidRPr="00392C68" w:rsidRDefault="003F4753" w:rsidP="00996C6F">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附：设备具体重量现场察看</w:t>
      </w:r>
    </w:p>
    <w:p w14:paraId="2C48312D" w14:textId="77777777" w:rsidR="00861215" w:rsidRDefault="00861215" w:rsidP="00996C6F">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C93BFF">
        <w:rPr>
          <w:rFonts w:asciiTheme="minorEastAsia" w:hAnsiTheme="minorEastAsia" w:cs="宋体" w:hint="eastAsia"/>
          <w:color w:val="333333"/>
          <w:kern w:val="0"/>
          <w:sz w:val="24"/>
          <w:szCs w:val="24"/>
        </w:rPr>
        <w:t>2.将原</w:t>
      </w:r>
      <w:r w:rsidR="00BA2E15" w:rsidRPr="00C93BFF">
        <w:rPr>
          <w:rFonts w:asciiTheme="minorEastAsia" w:hAnsiTheme="minorEastAsia" w:cs="宋体" w:hint="eastAsia"/>
          <w:color w:val="333333"/>
          <w:kern w:val="0"/>
          <w:sz w:val="24"/>
          <w:szCs w:val="24"/>
        </w:rPr>
        <w:t>机床</w:t>
      </w:r>
      <w:r w:rsidRPr="00C93BFF">
        <w:rPr>
          <w:rFonts w:asciiTheme="minorEastAsia" w:hAnsiTheme="minorEastAsia" w:cs="宋体" w:hint="eastAsia"/>
          <w:color w:val="333333"/>
          <w:kern w:val="0"/>
          <w:sz w:val="24"/>
          <w:szCs w:val="24"/>
        </w:rPr>
        <w:t>设备</w:t>
      </w:r>
      <w:r w:rsidRPr="00861215">
        <w:rPr>
          <w:rFonts w:asciiTheme="minorEastAsia" w:hAnsiTheme="minorEastAsia" w:cs="宋体" w:hint="eastAsia"/>
          <w:color w:val="333333"/>
          <w:kern w:val="0"/>
          <w:sz w:val="24"/>
          <w:szCs w:val="24"/>
        </w:rPr>
        <w:t>搬运</w:t>
      </w:r>
      <w:r w:rsidRPr="00C93BFF">
        <w:rPr>
          <w:rFonts w:asciiTheme="minorEastAsia" w:hAnsiTheme="minorEastAsia" w:cs="宋体" w:hint="eastAsia"/>
          <w:color w:val="333333"/>
          <w:kern w:val="0"/>
          <w:sz w:val="24"/>
          <w:szCs w:val="24"/>
        </w:rPr>
        <w:t>至各工作室</w:t>
      </w:r>
      <w:r w:rsidRPr="00861215">
        <w:rPr>
          <w:rFonts w:asciiTheme="minorEastAsia" w:hAnsiTheme="minorEastAsia" w:cs="宋体" w:hint="eastAsia"/>
          <w:color w:val="333333"/>
          <w:kern w:val="0"/>
          <w:sz w:val="24"/>
          <w:szCs w:val="24"/>
        </w:rPr>
        <w:t>后，</w:t>
      </w:r>
      <w:r w:rsidRPr="00C93BFF">
        <w:rPr>
          <w:rFonts w:asciiTheme="minorEastAsia" w:hAnsiTheme="minorEastAsia" w:cs="宋体" w:hint="eastAsia"/>
          <w:color w:val="333333"/>
          <w:kern w:val="0"/>
          <w:sz w:val="24"/>
          <w:szCs w:val="24"/>
        </w:rPr>
        <w:t>需进行</w:t>
      </w:r>
      <w:r w:rsidR="00BA2E15" w:rsidRPr="00C93BFF">
        <w:rPr>
          <w:rFonts w:asciiTheme="minorEastAsia" w:hAnsiTheme="minorEastAsia" w:cs="宋体" w:hint="eastAsia"/>
          <w:color w:val="333333"/>
          <w:kern w:val="0"/>
          <w:sz w:val="24"/>
          <w:szCs w:val="24"/>
        </w:rPr>
        <w:t>各工作室布线、机床设备</w:t>
      </w:r>
      <w:r w:rsidRPr="00C93BFF">
        <w:rPr>
          <w:rFonts w:asciiTheme="minorEastAsia" w:hAnsiTheme="minorEastAsia" w:cs="宋体" w:hint="eastAsia"/>
          <w:color w:val="333333"/>
          <w:kern w:val="0"/>
          <w:sz w:val="24"/>
          <w:szCs w:val="24"/>
        </w:rPr>
        <w:t>安装调试</w:t>
      </w:r>
      <w:r w:rsidR="00BA2E15" w:rsidRPr="00C93BFF">
        <w:rPr>
          <w:rFonts w:asciiTheme="minorEastAsia" w:hAnsiTheme="minorEastAsia" w:cs="宋体" w:hint="eastAsia"/>
          <w:color w:val="333333"/>
          <w:kern w:val="0"/>
          <w:sz w:val="24"/>
          <w:szCs w:val="24"/>
        </w:rPr>
        <w:t>（校水平、调试、试运行）</w:t>
      </w:r>
      <w:r w:rsidR="001E206C" w:rsidRPr="00C93BFF">
        <w:rPr>
          <w:rFonts w:asciiTheme="minorEastAsia" w:hAnsiTheme="minorEastAsia" w:cs="宋体" w:hint="eastAsia"/>
          <w:color w:val="333333"/>
          <w:kern w:val="0"/>
          <w:sz w:val="24"/>
          <w:szCs w:val="24"/>
        </w:rPr>
        <w:t>及部分门的拆装恢复</w:t>
      </w:r>
      <w:r w:rsidR="00BA2E15" w:rsidRPr="00C93BFF">
        <w:rPr>
          <w:rFonts w:asciiTheme="minorEastAsia" w:hAnsiTheme="minorEastAsia" w:cs="宋体" w:hint="eastAsia"/>
          <w:color w:val="333333"/>
          <w:kern w:val="0"/>
          <w:sz w:val="24"/>
          <w:szCs w:val="24"/>
        </w:rPr>
        <w:t>，</w:t>
      </w:r>
      <w:r w:rsidRPr="00C93BFF">
        <w:rPr>
          <w:rFonts w:asciiTheme="minorEastAsia" w:hAnsiTheme="minorEastAsia" w:cs="宋体" w:hint="eastAsia"/>
          <w:color w:val="333333"/>
          <w:kern w:val="0"/>
          <w:sz w:val="24"/>
          <w:szCs w:val="24"/>
        </w:rPr>
        <w:t>所需</w:t>
      </w:r>
      <w:r w:rsidR="001E206C" w:rsidRPr="00C93BFF">
        <w:rPr>
          <w:rFonts w:asciiTheme="minorEastAsia" w:hAnsiTheme="minorEastAsia" w:cs="宋体" w:hint="eastAsia"/>
          <w:color w:val="333333"/>
          <w:kern w:val="0"/>
          <w:sz w:val="24"/>
          <w:szCs w:val="24"/>
        </w:rPr>
        <w:t>费用</w:t>
      </w:r>
      <w:r w:rsidRPr="00C93BFF">
        <w:rPr>
          <w:rFonts w:asciiTheme="minorEastAsia" w:hAnsiTheme="minorEastAsia" w:cs="宋体" w:hint="eastAsia"/>
          <w:color w:val="333333"/>
          <w:kern w:val="0"/>
          <w:sz w:val="24"/>
          <w:szCs w:val="24"/>
        </w:rPr>
        <w:t>均为</w:t>
      </w:r>
      <w:r w:rsidR="00BA2E15" w:rsidRPr="00C93BFF">
        <w:rPr>
          <w:rFonts w:asciiTheme="minorEastAsia" w:hAnsiTheme="minorEastAsia" w:cs="宋体" w:hint="eastAsia"/>
          <w:color w:val="333333"/>
          <w:kern w:val="0"/>
          <w:sz w:val="24"/>
          <w:szCs w:val="24"/>
        </w:rPr>
        <w:t>中标单位提供（原</w:t>
      </w:r>
      <w:r w:rsidR="001E206C" w:rsidRPr="00C93BFF">
        <w:rPr>
          <w:rFonts w:asciiTheme="minorEastAsia" w:hAnsiTheme="minorEastAsia" w:cs="宋体" w:hint="eastAsia"/>
          <w:color w:val="333333"/>
          <w:kern w:val="0"/>
          <w:sz w:val="24"/>
          <w:szCs w:val="24"/>
        </w:rPr>
        <w:t>机床</w:t>
      </w:r>
      <w:r w:rsidR="00BA2E15" w:rsidRPr="00C93BFF">
        <w:rPr>
          <w:rFonts w:asciiTheme="minorEastAsia" w:hAnsiTheme="minorEastAsia" w:cs="宋体" w:hint="eastAsia"/>
          <w:color w:val="333333"/>
          <w:kern w:val="0"/>
          <w:sz w:val="24"/>
          <w:szCs w:val="24"/>
        </w:rPr>
        <w:t>控制柜、电缆等可二次利用）。</w:t>
      </w:r>
    </w:p>
    <w:p w14:paraId="68934604" w14:textId="77777777" w:rsidR="00BA2E15" w:rsidRPr="00C93BFF" w:rsidRDefault="00BA2E15" w:rsidP="00BA2E15">
      <w:pPr>
        <w:widowControl/>
        <w:shd w:val="clear" w:color="auto" w:fill="FFFFFF"/>
        <w:spacing w:line="360" w:lineRule="auto"/>
        <w:ind w:left="426" w:hanging="6"/>
        <w:jc w:val="center"/>
        <w:rPr>
          <w:rFonts w:asciiTheme="minorEastAsia" w:hAnsiTheme="minorEastAsia" w:cs="宋体"/>
          <w:color w:val="333333"/>
          <w:kern w:val="0"/>
          <w:sz w:val="24"/>
          <w:szCs w:val="24"/>
        </w:rPr>
      </w:pPr>
      <w:r w:rsidRPr="00C93BFF">
        <w:rPr>
          <w:rFonts w:asciiTheme="minorEastAsia" w:hAnsiTheme="minorEastAsia" w:cs="宋体" w:hint="eastAsia"/>
          <w:color w:val="333333"/>
          <w:kern w:val="0"/>
          <w:sz w:val="24"/>
          <w:szCs w:val="24"/>
        </w:rPr>
        <w:t>各工作室机床设备布局示意图</w:t>
      </w:r>
    </w:p>
    <w:p w14:paraId="74F1E9E8" w14:textId="77777777" w:rsidR="00BA2E15" w:rsidRPr="00861215" w:rsidRDefault="00BA2E15" w:rsidP="00BA2E15">
      <w:pPr>
        <w:widowControl/>
        <w:shd w:val="clear" w:color="auto" w:fill="FFFFFF"/>
        <w:spacing w:line="360" w:lineRule="auto"/>
        <w:ind w:left="426" w:hanging="6"/>
        <w:jc w:val="left"/>
        <w:rPr>
          <w:rFonts w:asciiTheme="minorEastAsia" w:hAnsiTheme="minorEastAsia" w:cs="宋体"/>
          <w:color w:val="333333"/>
          <w:kern w:val="0"/>
          <w:sz w:val="24"/>
          <w:szCs w:val="24"/>
        </w:rPr>
      </w:pPr>
      <w:r w:rsidRPr="00C93BFF">
        <w:rPr>
          <w:rFonts w:asciiTheme="minorEastAsia" w:hAnsiTheme="minorEastAsia" w:cs="宋体" w:hint="eastAsia"/>
          <w:noProof/>
          <w:color w:val="333333"/>
          <w:kern w:val="0"/>
          <w:sz w:val="24"/>
          <w:szCs w:val="24"/>
        </w:rPr>
        <w:lastRenderedPageBreak/>
        <w:drawing>
          <wp:inline distT="0" distB="0" distL="0" distR="0" wp14:anchorId="008967F0" wp14:editId="32650CD3">
            <wp:extent cx="2081719" cy="292741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png"/>
                    <pic:cNvPicPr/>
                  </pic:nvPicPr>
                  <pic:blipFill>
                    <a:blip r:embed="rId4">
                      <a:extLst>
                        <a:ext uri="{28A0092B-C50C-407E-A947-70E740481C1C}">
                          <a14:useLocalDpi xmlns:a14="http://schemas.microsoft.com/office/drawing/2010/main" val="0"/>
                        </a:ext>
                      </a:extLst>
                    </a:blip>
                    <a:stretch>
                      <a:fillRect/>
                    </a:stretch>
                  </pic:blipFill>
                  <pic:spPr>
                    <a:xfrm>
                      <a:off x="0" y="0"/>
                      <a:ext cx="2094485" cy="2945370"/>
                    </a:xfrm>
                    <a:prstGeom prst="rect">
                      <a:avLst/>
                    </a:prstGeom>
                  </pic:spPr>
                </pic:pic>
              </a:graphicData>
            </a:graphic>
          </wp:inline>
        </w:drawing>
      </w:r>
      <w:r w:rsidRPr="00C93BFF">
        <w:rPr>
          <w:rFonts w:asciiTheme="minorEastAsia" w:hAnsiTheme="minorEastAsia" w:cs="宋体" w:hint="eastAsia"/>
          <w:noProof/>
          <w:color w:val="333333"/>
          <w:kern w:val="0"/>
          <w:sz w:val="24"/>
          <w:szCs w:val="24"/>
        </w:rPr>
        <w:drawing>
          <wp:inline distT="0" distB="0" distL="0" distR="0" wp14:anchorId="69A9BBB0" wp14:editId="2F924DC1">
            <wp:extent cx="2509736" cy="2893479"/>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png"/>
                    <pic:cNvPicPr/>
                  </pic:nvPicPr>
                  <pic:blipFill>
                    <a:blip r:embed="rId5">
                      <a:extLst>
                        <a:ext uri="{28A0092B-C50C-407E-A947-70E740481C1C}">
                          <a14:useLocalDpi xmlns:a14="http://schemas.microsoft.com/office/drawing/2010/main" val="0"/>
                        </a:ext>
                      </a:extLst>
                    </a:blip>
                    <a:stretch>
                      <a:fillRect/>
                    </a:stretch>
                  </pic:blipFill>
                  <pic:spPr>
                    <a:xfrm>
                      <a:off x="0" y="0"/>
                      <a:ext cx="2523547" cy="2909402"/>
                    </a:xfrm>
                    <a:prstGeom prst="rect">
                      <a:avLst/>
                    </a:prstGeom>
                  </pic:spPr>
                </pic:pic>
              </a:graphicData>
            </a:graphic>
          </wp:inline>
        </w:drawing>
      </w:r>
    </w:p>
    <w:p w14:paraId="7FA75D0B" w14:textId="77777777" w:rsidR="00BA2E15" w:rsidRPr="00C93BFF" w:rsidRDefault="00BA2E15" w:rsidP="00861215">
      <w:pPr>
        <w:widowControl/>
        <w:shd w:val="clear" w:color="auto" w:fill="FFFFFF"/>
        <w:spacing w:line="360" w:lineRule="auto"/>
        <w:ind w:left="450" w:hanging="450"/>
        <w:jc w:val="left"/>
        <w:rPr>
          <w:rFonts w:asciiTheme="minorEastAsia" w:hAnsiTheme="minorEastAsia" w:cs="宋体"/>
          <w:b/>
          <w:bCs/>
          <w:color w:val="333333"/>
          <w:kern w:val="0"/>
          <w:sz w:val="24"/>
          <w:szCs w:val="24"/>
        </w:rPr>
      </w:pPr>
      <w:r w:rsidRPr="00C93BFF">
        <w:rPr>
          <w:rFonts w:asciiTheme="minorEastAsia" w:hAnsiTheme="minorEastAsia" w:cs="宋体" w:hint="eastAsia"/>
          <w:b/>
          <w:bCs/>
          <w:color w:val="333333"/>
          <w:kern w:val="0"/>
          <w:sz w:val="24"/>
          <w:szCs w:val="24"/>
        </w:rPr>
        <w:t xml:space="preserve">               工作室一                       工作室二</w:t>
      </w:r>
    </w:p>
    <w:p w14:paraId="52A96143" w14:textId="77777777" w:rsidR="00BA2E15" w:rsidRPr="00C93BFF" w:rsidRDefault="00BA2E15" w:rsidP="00BA2E15">
      <w:pPr>
        <w:widowControl/>
        <w:shd w:val="clear" w:color="auto" w:fill="FFFFFF"/>
        <w:spacing w:line="360" w:lineRule="auto"/>
        <w:ind w:leftChars="212" w:left="445"/>
        <w:jc w:val="left"/>
        <w:rPr>
          <w:rFonts w:asciiTheme="minorEastAsia" w:hAnsiTheme="minorEastAsia" w:cs="宋体"/>
          <w:b/>
          <w:bCs/>
          <w:color w:val="333333"/>
          <w:kern w:val="0"/>
          <w:sz w:val="24"/>
          <w:szCs w:val="24"/>
        </w:rPr>
      </w:pPr>
      <w:r w:rsidRPr="00C93BFF">
        <w:rPr>
          <w:rFonts w:asciiTheme="minorEastAsia" w:hAnsiTheme="minorEastAsia" w:cs="宋体" w:hint="eastAsia"/>
          <w:b/>
          <w:bCs/>
          <w:noProof/>
          <w:color w:val="333333"/>
          <w:kern w:val="0"/>
          <w:sz w:val="24"/>
          <w:szCs w:val="24"/>
        </w:rPr>
        <w:drawing>
          <wp:inline distT="0" distB="0" distL="0" distR="0" wp14:anchorId="1ABDBC2F" wp14:editId="7BE90D18">
            <wp:extent cx="2071991" cy="2412499"/>
            <wp:effectExtent l="0" t="0" r="508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9626" cy="2421389"/>
                    </a:xfrm>
                    <a:prstGeom prst="rect">
                      <a:avLst/>
                    </a:prstGeom>
                  </pic:spPr>
                </pic:pic>
              </a:graphicData>
            </a:graphic>
          </wp:inline>
        </w:drawing>
      </w:r>
    </w:p>
    <w:p w14:paraId="47052154" w14:textId="77777777" w:rsidR="00BA2E15" w:rsidRPr="00C93BFF" w:rsidRDefault="00BA2E15" w:rsidP="00BA2E15">
      <w:pPr>
        <w:widowControl/>
        <w:shd w:val="clear" w:color="auto" w:fill="FFFFFF"/>
        <w:spacing w:line="360" w:lineRule="auto"/>
        <w:ind w:leftChars="212" w:left="445" w:firstLineChars="490" w:firstLine="1181"/>
        <w:jc w:val="left"/>
        <w:rPr>
          <w:rFonts w:asciiTheme="minorEastAsia" w:hAnsiTheme="minorEastAsia" w:cs="宋体"/>
          <w:b/>
          <w:bCs/>
          <w:color w:val="333333"/>
          <w:kern w:val="0"/>
          <w:sz w:val="24"/>
          <w:szCs w:val="24"/>
        </w:rPr>
      </w:pPr>
      <w:r w:rsidRPr="00C93BFF">
        <w:rPr>
          <w:rFonts w:asciiTheme="minorEastAsia" w:hAnsiTheme="minorEastAsia" w:cs="宋体" w:hint="eastAsia"/>
          <w:b/>
          <w:bCs/>
          <w:color w:val="333333"/>
          <w:kern w:val="0"/>
          <w:sz w:val="24"/>
          <w:szCs w:val="24"/>
        </w:rPr>
        <w:t>工作室三</w:t>
      </w:r>
    </w:p>
    <w:p w14:paraId="2ADC7320" w14:textId="77777777" w:rsidR="00BA2E15" w:rsidRPr="00C93BFF" w:rsidRDefault="00996C6F" w:rsidP="00F74C24">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3.</w:t>
      </w:r>
      <w:r w:rsidR="001E206C" w:rsidRPr="00C93BFF">
        <w:rPr>
          <w:rFonts w:asciiTheme="minorEastAsia" w:hAnsiTheme="minorEastAsia" w:cs="宋体" w:hint="eastAsia"/>
          <w:bCs/>
          <w:color w:val="333333"/>
          <w:kern w:val="0"/>
          <w:sz w:val="24"/>
          <w:szCs w:val="24"/>
        </w:rPr>
        <w:t>另四轴数控雕刻车铣床1台、四轴数控雕刻机1台、数控榫头机1台、自动刨板机1台需搬迁至崇智楼二楼</w:t>
      </w:r>
      <w:r w:rsidR="003F4753">
        <w:rPr>
          <w:rFonts w:asciiTheme="minorEastAsia" w:hAnsiTheme="minorEastAsia" w:cs="宋体" w:hint="eastAsia"/>
          <w:bCs/>
          <w:color w:val="333333"/>
          <w:kern w:val="0"/>
          <w:sz w:val="24"/>
          <w:szCs w:val="24"/>
        </w:rPr>
        <w:t>场地</w:t>
      </w:r>
      <w:r w:rsidR="001E206C" w:rsidRPr="00C93BFF">
        <w:rPr>
          <w:rFonts w:asciiTheme="minorEastAsia" w:hAnsiTheme="minorEastAsia" w:cs="宋体" w:hint="eastAsia"/>
          <w:bCs/>
          <w:color w:val="333333"/>
          <w:kern w:val="0"/>
          <w:sz w:val="24"/>
          <w:szCs w:val="24"/>
        </w:rPr>
        <w:t>（原11号楼</w:t>
      </w:r>
      <w:r w:rsidR="00C93BFF">
        <w:rPr>
          <w:rFonts w:asciiTheme="minorEastAsia" w:hAnsiTheme="minorEastAsia" w:cs="宋体" w:hint="eastAsia"/>
          <w:bCs/>
          <w:color w:val="333333"/>
          <w:kern w:val="0"/>
          <w:sz w:val="24"/>
          <w:szCs w:val="24"/>
        </w:rPr>
        <w:t>，有货梯</w:t>
      </w:r>
      <w:r w:rsidR="001E206C" w:rsidRPr="00C93BFF">
        <w:rPr>
          <w:rFonts w:asciiTheme="minorEastAsia" w:hAnsiTheme="minorEastAsia" w:cs="宋体" w:hint="eastAsia"/>
          <w:bCs/>
          <w:color w:val="333333"/>
          <w:kern w:val="0"/>
          <w:sz w:val="24"/>
          <w:szCs w:val="24"/>
        </w:rPr>
        <w:t>）场地，安装调试。</w:t>
      </w:r>
    </w:p>
    <w:p w14:paraId="663963C5" w14:textId="0A75F7FC" w:rsidR="00861215" w:rsidRPr="00861215" w:rsidRDefault="00861215" w:rsidP="00C93BFF">
      <w:pPr>
        <w:widowControl/>
        <w:shd w:val="clear" w:color="auto" w:fill="FFFFFF"/>
        <w:spacing w:line="360" w:lineRule="auto"/>
        <w:ind w:leftChars="212" w:left="445"/>
        <w:jc w:val="left"/>
        <w:rPr>
          <w:rFonts w:asciiTheme="minorEastAsia" w:hAnsiTheme="minorEastAsia" w:cs="宋体"/>
          <w:color w:val="333333"/>
          <w:kern w:val="0"/>
          <w:sz w:val="24"/>
          <w:szCs w:val="24"/>
        </w:rPr>
      </w:pPr>
      <w:r w:rsidRPr="00861215">
        <w:rPr>
          <w:rFonts w:asciiTheme="minorEastAsia" w:hAnsiTheme="minorEastAsia" w:cs="宋体" w:hint="eastAsia"/>
          <w:b/>
          <w:bCs/>
          <w:color w:val="333333"/>
          <w:kern w:val="0"/>
          <w:sz w:val="24"/>
          <w:szCs w:val="24"/>
        </w:rPr>
        <w:t>二、</w:t>
      </w:r>
      <w:r w:rsidR="00BA2E15" w:rsidRPr="00C93BFF">
        <w:rPr>
          <w:rFonts w:asciiTheme="minorEastAsia" w:hAnsiTheme="minorEastAsia" w:cs="宋体" w:hint="eastAsia"/>
          <w:b/>
          <w:bCs/>
          <w:color w:val="333333"/>
          <w:kern w:val="0"/>
          <w:sz w:val="24"/>
          <w:szCs w:val="24"/>
        </w:rPr>
        <w:t>工作室</w:t>
      </w:r>
      <w:r w:rsidRPr="00861215">
        <w:rPr>
          <w:rFonts w:asciiTheme="minorEastAsia" w:hAnsiTheme="minorEastAsia" w:cs="宋体" w:hint="eastAsia"/>
          <w:b/>
          <w:bCs/>
          <w:color w:val="333333"/>
          <w:kern w:val="0"/>
          <w:sz w:val="24"/>
          <w:szCs w:val="24"/>
        </w:rPr>
        <w:t>改造</w:t>
      </w:r>
      <w:r w:rsidR="00C93BFF" w:rsidRPr="00C93BFF">
        <w:rPr>
          <w:rFonts w:asciiTheme="minorEastAsia" w:hAnsiTheme="minorEastAsia" w:cs="宋体" w:hint="eastAsia"/>
          <w:b/>
          <w:bCs/>
          <w:color w:val="333333"/>
          <w:kern w:val="0"/>
          <w:sz w:val="24"/>
          <w:szCs w:val="24"/>
        </w:rPr>
        <w:t>（需实地察看）</w:t>
      </w:r>
      <w:r w:rsidR="00536308" w:rsidRPr="00536308">
        <w:rPr>
          <w:rFonts w:asciiTheme="minorEastAsia" w:hAnsiTheme="minorEastAsia" w:cs="宋体" w:hint="eastAsia"/>
          <w:color w:val="333333"/>
          <w:kern w:val="0"/>
          <w:sz w:val="24"/>
          <w:szCs w:val="24"/>
        </w:rPr>
        <w:t>（</w:t>
      </w:r>
      <w:r w:rsidR="003F4753">
        <w:rPr>
          <w:rFonts w:asciiTheme="minorEastAsia" w:hAnsiTheme="minorEastAsia" w:cs="宋体" w:hint="eastAsia"/>
          <w:color w:val="333333"/>
          <w:kern w:val="0"/>
          <w:sz w:val="24"/>
          <w:szCs w:val="24"/>
        </w:rPr>
        <w:t>所有</w:t>
      </w:r>
      <w:r w:rsidR="00536308">
        <w:rPr>
          <w:rFonts w:asciiTheme="minorEastAsia" w:hAnsiTheme="minorEastAsia" w:cs="宋体" w:hint="eastAsia"/>
          <w:color w:val="333333"/>
          <w:kern w:val="0"/>
          <w:sz w:val="24"/>
          <w:szCs w:val="24"/>
        </w:rPr>
        <w:t>材料</w:t>
      </w:r>
      <w:r w:rsidR="00536308" w:rsidRPr="00C93BFF">
        <w:rPr>
          <w:rFonts w:asciiTheme="minorEastAsia" w:hAnsiTheme="minorEastAsia" w:cs="宋体" w:hint="eastAsia"/>
          <w:color w:val="333333"/>
          <w:kern w:val="0"/>
          <w:sz w:val="24"/>
          <w:szCs w:val="24"/>
        </w:rPr>
        <w:t>均为中标单位提供</w:t>
      </w:r>
      <w:r w:rsidR="0087373E">
        <w:rPr>
          <w:rFonts w:asciiTheme="minorEastAsia" w:hAnsiTheme="minorEastAsia" w:cs="宋体" w:hint="eastAsia"/>
          <w:color w:val="333333"/>
          <w:kern w:val="0"/>
          <w:sz w:val="24"/>
          <w:szCs w:val="24"/>
        </w:rPr>
        <w:t>，</w:t>
      </w:r>
      <w:r w:rsidR="0087373E" w:rsidRPr="0087373E">
        <w:rPr>
          <w:rFonts w:asciiTheme="minorEastAsia" w:hAnsiTheme="minorEastAsia" w:cs="宋体" w:hint="eastAsia"/>
          <w:color w:val="333333"/>
          <w:kern w:val="0"/>
          <w:sz w:val="24"/>
          <w:szCs w:val="24"/>
        </w:rPr>
        <w:t>材料为国标</w:t>
      </w:r>
      <w:r w:rsidR="00536308" w:rsidRPr="00536308">
        <w:rPr>
          <w:rFonts w:asciiTheme="minorEastAsia" w:hAnsiTheme="minorEastAsia" w:cs="宋体" w:hint="eastAsia"/>
          <w:color w:val="333333"/>
          <w:kern w:val="0"/>
          <w:sz w:val="24"/>
          <w:szCs w:val="24"/>
        </w:rPr>
        <w:t>）</w:t>
      </w:r>
    </w:p>
    <w:p w14:paraId="42B571E7" w14:textId="45CA6521" w:rsidR="00861215" w:rsidRPr="00861215" w:rsidRDefault="00861215" w:rsidP="00F74C24">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61215">
        <w:rPr>
          <w:rFonts w:asciiTheme="minorEastAsia" w:hAnsiTheme="minorEastAsia" w:cs="宋体" w:hint="eastAsia"/>
          <w:color w:val="333333"/>
          <w:kern w:val="0"/>
          <w:sz w:val="24"/>
          <w:szCs w:val="24"/>
        </w:rPr>
        <w:t>1.</w:t>
      </w:r>
      <w:r w:rsidR="00C93BFF">
        <w:rPr>
          <w:rFonts w:asciiTheme="minorEastAsia" w:hAnsiTheme="minorEastAsia" w:cs="Times New Roman" w:hint="eastAsia"/>
          <w:color w:val="333333"/>
          <w:kern w:val="0"/>
          <w:sz w:val="14"/>
          <w:szCs w:val="14"/>
        </w:rPr>
        <w:t xml:space="preserve"> </w:t>
      </w:r>
      <w:r w:rsidR="001E206C" w:rsidRPr="00C93BFF">
        <w:rPr>
          <w:rFonts w:asciiTheme="minorEastAsia" w:hAnsiTheme="minorEastAsia" w:cs="Times New Roman" w:hint="eastAsia"/>
          <w:color w:val="333333"/>
          <w:kern w:val="0"/>
          <w:sz w:val="24"/>
          <w:szCs w:val="24"/>
        </w:rPr>
        <w:t>工作室照明</w:t>
      </w:r>
      <w:r w:rsidR="00C93BFF" w:rsidRPr="00C93BFF">
        <w:rPr>
          <w:rFonts w:asciiTheme="minorEastAsia" w:hAnsiTheme="minorEastAsia" w:cs="Times New Roman" w:hint="eastAsia"/>
          <w:color w:val="333333"/>
          <w:kern w:val="0"/>
          <w:sz w:val="24"/>
          <w:szCs w:val="24"/>
        </w:rPr>
        <w:t>恢复，照明灯不少于2个</w:t>
      </w:r>
      <w:r w:rsidR="00F6137D">
        <w:rPr>
          <w:rFonts w:asciiTheme="minorEastAsia" w:hAnsiTheme="minorEastAsia" w:cs="Times New Roman" w:hint="eastAsia"/>
          <w:color w:val="333333"/>
          <w:kern w:val="0"/>
          <w:sz w:val="24"/>
          <w:szCs w:val="24"/>
        </w:rPr>
        <w:t>（</w:t>
      </w:r>
      <w:r w:rsidR="0087373E">
        <w:rPr>
          <w:rFonts w:asciiTheme="minorEastAsia" w:hAnsiTheme="minorEastAsia" w:cs="Times New Roman" w:hint="eastAsia"/>
          <w:color w:val="333333"/>
          <w:kern w:val="0"/>
          <w:sz w:val="24"/>
          <w:szCs w:val="24"/>
        </w:rPr>
        <w:t>品牌</w:t>
      </w:r>
      <w:r w:rsidR="0087373E" w:rsidRPr="0087373E">
        <w:rPr>
          <w:rFonts w:asciiTheme="minorEastAsia" w:hAnsiTheme="minorEastAsia" w:cs="Times New Roman" w:hint="eastAsia"/>
          <w:color w:val="333333"/>
          <w:kern w:val="0"/>
          <w:sz w:val="24"/>
          <w:szCs w:val="24"/>
        </w:rPr>
        <w:t>飞利浦或欧普</w:t>
      </w:r>
      <w:r w:rsidR="00F6137D">
        <w:rPr>
          <w:rFonts w:asciiTheme="minorEastAsia" w:hAnsiTheme="minorEastAsia" w:cs="Times New Roman" w:hint="eastAsia"/>
          <w:color w:val="333333"/>
          <w:kern w:val="0"/>
          <w:sz w:val="24"/>
          <w:szCs w:val="24"/>
        </w:rPr>
        <w:t>，</w:t>
      </w:r>
      <w:r w:rsidR="00F6137D" w:rsidRPr="00F6137D">
        <w:rPr>
          <w:rFonts w:asciiTheme="minorEastAsia" w:hAnsiTheme="minorEastAsia" w:cs="Times New Roman"/>
          <w:color w:val="333333"/>
          <w:kern w:val="0"/>
          <w:sz w:val="24"/>
          <w:szCs w:val="24"/>
        </w:rPr>
        <w:t>100W</w:t>
      </w:r>
      <w:r w:rsidR="00F6137D">
        <w:rPr>
          <w:rFonts w:asciiTheme="minorEastAsia" w:hAnsiTheme="minorEastAsia" w:cs="Times New Roman" w:hint="eastAsia"/>
          <w:color w:val="333333"/>
          <w:kern w:val="0"/>
          <w:sz w:val="24"/>
          <w:szCs w:val="24"/>
        </w:rPr>
        <w:t>）</w:t>
      </w:r>
      <w:r w:rsidR="00C93BFF" w:rsidRPr="00C93BFF">
        <w:rPr>
          <w:rFonts w:asciiTheme="minorEastAsia" w:hAnsiTheme="minorEastAsia" w:cs="Times New Roman" w:hint="eastAsia"/>
          <w:color w:val="333333"/>
          <w:kern w:val="0"/>
          <w:sz w:val="24"/>
          <w:szCs w:val="24"/>
        </w:rPr>
        <w:t>；</w:t>
      </w:r>
    </w:p>
    <w:p w14:paraId="45DF95FE" w14:textId="16F5157E" w:rsidR="00861215" w:rsidRPr="00861215" w:rsidRDefault="00861215" w:rsidP="00F74C24">
      <w:pPr>
        <w:widowControl/>
        <w:shd w:val="clear" w:color="auto" w:fill="FFFFFF"/>
        <w:spacing w:line="360" w:lineRule="auto"/>
        <w:ind w:firstLineChars="200" w:firstLine="480"/>
        <w:jc w:val="left"/>
        <w:rPr>
          <w:rFonts w:asciiTheme="minorEastAsia" w:hAnsiTheme="minorEastAsia" w:cs="Times New Roman"/>
          <w:color w:val="333333"/>
          <w:kern w:val="0"/>
          <w:sz w:val="24"/>
          <w:szCs w:val="24"/>
        </w:rPr>
      </w:pPr>
      <w:r w:rsidRPr="00861215">
        <w:rPr>
          <w:rFonts w:asciiTheme="minorEastAsia" w:hAnsiTheme="minorEastAsia" w:cs="Times New Roman" w:hint="eastAsia"/>
          <w:color w:val="333333"/>
          <w:kern w:val="0"/>
          <w:sz w:val="24"/>
          <w:szCs w:val="24"/>
        </w:rPr>
        <w:t>2.</w:t>
      </w:r>
      <w:r w:rsidR="00C93BFF" w:rsidRPr="00C93BFF">
        <w:rPr>
          <w:rFonts w:asciiTheme="minorEastAsia" w:hAnsiTheme="minorEastAsia" w:cs="Times New Roman" w:hint="eastAsia"/>
          <w:color w:val="333333"/>
          <w:kern w:val="0"/>
          <w:sz w:val="24"/>
          <w:szCs w:val="24"/>
        </w:rPr>
        <w:t xml:space="preserve"> 3个</w:t>
      </w:r>
      <w:r w:rsidR="001E206C" w:rsidRPr="00C93BFF">
        <w:rPr>
          <w:rFonts w:asciiTheme="minorEastAsia" w:hAnsiTheme="minorEastAsia" w:cs="Times New Roman" w:hint="eastAsia"/>
          <w:color w:val="333333"/>
          <w:kern w:val="0"/>
          <w:sz w:val="24"/>
          <w:szCs w:val="24"/>
        </w:rPr>
        <w:t>工作室</w:t>
      </w:r>
      <w:r w:rsidR="00C93BFF" w:rsidRPr="00C93BFF">
        <w:rPr>
          <w:rFonts w:asciiTheme="minorEastAsia" w:hAnsiTheme="minorEastAsia" w:cs="Times New Roman" w:hint="eastAsia"/>
          <w:color w:val="333333"/>
          <w:kern w:val="0"/>
          <w:sz w:val="24"/>
          <w:szCs w:val="24"/>
        </w:rPr>
        <w:t>机床电源控制箱安装</w:t>
      </w:r>
      <w:r w:rsidR="00194835">
        <w:rPr>
          <w:rFonts w:asciiTheme="minorEastAsia" w:hAnsiTheme="minorEastAsia" w:cs="Times New Roman" w:hint="eastAsia"/>
          <w:color w:val="333333"/>
          <w:kern w:val="0"/>
          <w:sz w:val="24"/>
          <w:szCs w:val="24"/>
        </w:rPr>
        <w:t>及连线</w:t>
      </w:r>
      <w:r w:rsidR="00C93BFF" w:rsidRPr="00C93BFF">
        <w:rPr>
          <w:rFonts w:asciiTheme="minorEastAsia" w:hAnsiTheme="minorEastAsia" w:cs="Times New Roman" w:hint="eastAsia"/>
          <w:color w:val="333333"/>
          <w:kern w:val="0"/>
          <w:sz w:val="24"/>
          <w:szCs w:val="24"/>
        </w:rPr>
        <w:t>（</w:t>
      </w:r>
      <w:r w:rsidR="0087373E" w:rsidRPr="0087373E">
        <w:rPr>
          <w:rFonts w:asciiTheme="minorEastAsia" w:hAnsiTheme="minorEastAsia" w:cs="Times New Roman" w:hint="eastAsia"/>
          <w:color w:val="333333"/>
          <w:kern w:val="0"/>
          <w:sz w:val="24"/>
          <w:szCs w:val="24"/>
        </w:rPr>
        <w:t>要符合安全用电标准，金河+德力西，国标</w:t>
      </w:r>
      <w:r w:rsidR="00C93BFF" w:rsidRPr="00C93BFF">
        <w:rPr>
          <w:rFonts w:asciiTheme="minorEastAsia" w:hAnsiTheme="minorEastAsia" w:cs="Times New Roman" w:hint="eastAsia"/>
          <w:color w:val="333333"/>
          <w:kern w:val="0"/>
          <w:sz w:val="24"/>
          <w:szCs w:val="24"/>
        </w:rPr>
        <w:t>）；</w:t>
      </w:r>
    </w:p>
    <w:p w14:paraId="2D89FA68" w14:textId="326324D3" w:rsidR="00861215" w:rsidRPr="00861215" w:rsidRDefault="00861215" w:rsidP="00F74C24">
      <w:pPr>
        <w:widowControl/>
        <w:shd w:val="clear" w:color="auto" w:fill="FFFFFF"/>
        <w:spacing w:line="360" w:lineRule="auto"/>
        <w:ind w:firstLineChars="200" w:firstLine="480"/>
        <w:jc w:val="left"/>
        <w:rPr>
          <w:rFonts w:asciiTheme="minorEastAsia" w:hAnsiTheme="minorEastAsia" w:cs="Times New Roman"/>
          <w:color w:val="333333"/>
          <w:kern w:val="0"/>
          <w:sz w:val="24"/>
          <w:szCs w:val="24"/>
        </w:rPr>
      </w:pPr>
      <w:r w:rsidRPr="00861215">
        <w:rPr>
          <w:rFonts w:asciiTheme="minorEastAsia" w:hAnsiTheme="minorEastAsia" w:cs="Times New Roman" w:hint="eastAsia"/>
          <w:color w:val="333333"/>
          <w:kern w:val="0"/>
          <w:sz w:val="24"/>
          <w:szCs w:val="24"/>
        </w:rPr>
        <w:t>3.</w:t>
      </w:r>
      <w:r w:rsidR="00C93BFF" w:rsidRPr="00C93BFF">
        <w:rPr>
          <w:rFonts w:asciiTheme="minorEastAsia" w:hAnsiTheme="minorEastAsia" w:cs="Times New Roman" w:hint="eastAsia"/>
          <w:color w:val="333333"/>
          <w:kern w:val="0"/>
          <w:sz w:val="24"/>
          <w:szCs w:val="24"/>
        </w:rPr>
        <w:t xml:space="preserve"> 3个各工作室内需安装2相/3相插座各3个</w:t>
      </w:r>
      <w:r w:rsidR="00194835">
        <w:rPr>
          <w:rFonts w:asciiTheme="minorEastAsia" w:hAnsiTheme="minorEastAsia" w:cs="Times New Roman" w:hint="eastAsia"/>
          <w:color w:val="333333"/>
          <w:kern w:val="0"/>
          <w:sz w:val="24"/>
          <w:szCs w:val="24"/>
        </w:rPr>
        <w:t>（</w:t>
      </w:r>
      <w:r w:rsidR="0087373E" w:rsidRPr="0087373E">
        <w:rPr>
          <w:rFonts w:asciiTheme="minorEastAsia" w:hAnsiTheme="minorEastAsia" w:cs="Times New Roman" w:hint="eastAsia"/>
          <w:color w:val="333333"/>
          <w:kern w:val="0"/>
          <w:sz w:val="24"/>
          <w:szCs w:val="24"/>
        </w:rPr>
        <w:t>明盒+PVC管，公牛+三德，国标</w:t>
      </w:r>
      <w:r w:rsidR="00194835">
        <w:rPr>
          <w:rFonts w:asciiTheme="minorEastAsia" w:hAnsiTheme="minorEastAsia" w:cs="Times New Roman" w:hint="eastAsia"/>
          <w:color w:val="333333"/>
          <w:kern w:val="0"/>
          <w:sz w:val="24"/>
          <w:szCs w:val="24"/>
        </w:rPr>
        <w:t>）</w:t>
      </w:r>
      <w:r w:rsidR="00996C6F">
        <w:rPr>
          <w:rFonts w:asciiTheme="minorEastAsia" w:hAnsiTheme="minorEastAsia" w:cs="Times New Roman" w:hint="eastAsia"/>
          <w:color w:val="333333"/>
          <w:kern w:val="0"/>
          <w:sz w:val="24"/>
          <w:szCs w:val="24"/>
        </w:rPr>
        <w:t>；</w:t>
      </w:r>
    </w:p>
    <w:p w14:paraId="2F6627C3" w14:textId="77777777" w:rsidR="0087373E" w:rsidRDefault="00194835" w:rsidP="00F74C24">
      <w:pPr>
        <w:widowControl/>
        <w:shd w:val="clear" w:color="auto" w:fill="FFFFFF"/>
        <w:spacing w:line="360" w:lineRule="auto"/>
        <w:ind w:firstLineChars="196" w:firstLine="472"/>
        <w:jc w:val="left"/>
        <w:rPr>
          <w:rFonts w:asciiTheme="minorEastAsia" w:hAnsiTheme="minorEastAsia" w:cs="Times New Roman"/>
          <w:b/>
          <w:color w:val="333333"/>
          <w:kern w:val="0"/>
          <w:sz w:val="24"/>
          <w:szCs w:val="24"/>
        </w:rPr>
      </w:pPr>
      <w:r>
        <w:rPr>
          <w:rFonts w:asciiTheme="minorEastAsia" w:hAnsiTheme="minorEastAsia" w:cs="Times New Roman" w:hint="eastAsia"/>
          <w:b/>
          <w:color w:val="333333"/>
          <w:kern w:val="0"/>
          <w:sz w:val="24"/>
          <w:szCs w:val="24"/>
        </w:rPr>
        <w:t>三、卷帘门</w:t>
      </w:r>
      <w:r w:rsidR="004D5BCE">
        <w:rPr>
          <w:rFonts w:asciiTheme="minorEastAsia" w:hAnsiTheme="minorEastAsia" w:cs="Times New Roman" w:hint="eastAsia"/>
          <w:b/>
          <w:color w:val="333333"/>
          <w:kern w:val="0"/>
          <w:sz w:val="24"/>
          <w:szCs w:val="24"/>
        </w:rPr>
        <w:t>更换</w:t>
      </w:r>
      <w:r>
        <w:rPr>
          <w:rFonts w:asciiTheme="minorEastAsia" w:hAnsiTheme="minorEastAsia" w:cs="Times New Roman" w:hint="eastAsia"/>
          <w:b/>
          <w:color w:val="333333"/>
          <w:kern w:val="0"/>
          <w:sz w:val="24"/>
          <w:szCs w:val="24"/>
        </w:rPr>
        <w:t xml:space="preserve">     </w:t>
      </w:r>
    </w:p>
    <w:p w14:paraId="2158260D" w14:textId="20887E68" w:rsidR="00194835" w:rsidRDefault="00194835" w:rsidP="00F74C24">
      <w:pPr>
        <w:widowControl/>
        <w:shd w:val="clear" w:color="auto" w:fill="FFFFFF"/>
        <w:spacing w:line="360" w:lineRule="auto"/>
        <w:ind w:firstLineChars="196" w:firstLine="470"/>
        <w:jc w:val="left"/>
        <w:rPr>
          <w:rFonts w:asciiTheme="minorEastAsia" w:hAnsiTheme="minorEastAsia" w:cs="Times New Roman"/>
          <w:b/>
          <w:color w:val="333333"/>
          <w:kern w:val="0"/>
          <w:sz w:val="24"/>
          <w:szCs w:val="24"/>
        </w:rPr>
      </w:pPr>
      <w:r w:rsidRPr="00194835">
        <w:rPr>
          <w:rFonts w:asciiTheme="minorEastAsia" w:hAnsiTheme="minorEastAsia" w:cs="Times New Roman" w:hint="eastAsia"/>
          <w:color w:val="333333"/>
          <w:kern w:val="0"/>
          <w:sz w:val="24"/>
          <w:szCs w:val="24"/>
        </w:rPr>
        <w:lastRenderedPageBreak/>
        <w:t>共3个卷帘门</w:t>
      </w:r>
      <w:r>
        <w:rPr>
          <w:rFonts w:asciiTheme="minorEastAsia" w:hAnsiTheme="minorEastAsia" w:cs="Times New Roman" w:hint="eastAsia"/>
          <w:color w:val="333333"/>
          <w:kern w:val="0"/>
          <w:sz w:val="24"/>
          <w:szCs w:val="24"/>
        </w:rPr>
        <w:t>（含内塑钢门整理</w:t>
      </w:r>
      <w:r w:rsidR="004D5BCE">
        <w:rPr>
          <w:rFonts w:asciiTheme="minorEastAsia" w:hAnsiTheme="minorEastAsia" w:cs="Times New Roman" w:hint="eastAsia"/>
          <w:color w:val="333333"/>
          <w:kern w:val="0"/>
          <w:sz w:val="24"/>
          <w:szCs w:val="24"/>
        </w:rPr>
        <w:t>、钥匙更换</w:t>
      </w:r>
      <w:r>
        <w:rPr>
          <w:rFonts w:asciiTheme="minorEastAsia" w:hAnsiTheme="minorEastAsia" w:cs="Times New Roman" w:hint="eastAsia"/>
          <w:color w:val="333333"/>
          <w:kern w:val="0"/>
          <w:sz w:val="24"/>
          <w:szCs w:val="24"/>
        </w:rPr>
        <w:t>）。</w:t>
      </w:r>
    </w:p>
    <w:p w14:paraId="4DB87206" w14:textId="77777777" w:rsidR="004D5BCE" w:rsidRDefault="00194835" w:rsidP="004D5BCE">
      <w:pPr>
        <w:widowControl/>
        <w:shd w:val="clear" w:color="auto" w:fill="FFFFFF"/>
        <w:spacing w:line="360" w:lineRule="auto"/>
        <w:ind w:firstLine="495"/>
        <w:jc w:val="left"/>
        <w:rPr>
          <w:rFonts w:asciiTheme="minorEastAsia" w:hAnsiTheme="minorEastAsia" w:cs="Times New Roman"/>
          <w:b/>
          <w:color w:val="333333"/>
          <w:kern w:val="0"/>
          <w:sz w:val="24"/>
          <w:szCs w:val="24"/>
        </w:rPr>
      </w:pPr>
      <w:r>
        <w:rPr>
          <w:rFonts w:asciiTheme="minorEastAsia" w:hAnsiTheme="minorEastAsia" w:cs="Times New Roman" w:hint="eastAsia"/>
          <w:b/>
          <w:color w:val="333333"/>
          <w:kern w:val="0"/>
          <w:sz w:val="24"/>
          <w:szCs w:val="24"/>
        </w:rPr>
        <w:t>四</w:t>
      </w:r>
      <w:r w:rsidR="00C93BFF" w:rsidRPr="00C93BFF">
        <w:rPr>
          <w:rFonts w:asciiTheme="minorEastAsia" w:hAnsiTheme="minorEastAsia" w:cs="Times New Roman" w:hint="eastAsia"/>
          <w:b/>
          <w:color w:val="333333"/>
          <w:kern w:val="0"/>
          <w:sz w:val="24"/>
          <w:szCs w:val="24"/>
        </w:rPr>
        <w:t>、项目预算：</w:t>
      </w:r>
      <w:r w:rsidR="004D5BCE">
        <w:rPr>
          <w:rFonts w:asciiTheme="minorEastAsia" w:hAnsiTheme="minorEastAsia" w:cs="Times New Roman" w:hint="eastAsia"/>
          <w:b/>
          <w:color w:val="333333"/>
          <w:kern w:val="0"/>
          <w:sz w:val="24"/>
          <w:szCs w:val="24"/>
        </w:rPr>
        <w:t>合计</w:t>
      </w:r>
      <w:r w:rsidR="00DC3498">
        <w:rPr>
          <w:rFonts w:asciiTheme="minorEastAsia" w:hAnsiTheme="minorEastAsia" w:cs="Times New Roman" w:hint="eastAsia"/>
          <w:b/>
          <w:color w:val="333333"/>
          <w:kern w:val="0"/>
          <w:sz w:val="24"/>
          <w:szCs w:val="24"/>
        </w:rPr>
        <w:t>11</w:t>
      </w:r>
      <w:r w:rsidR="00F74C24">
        <w:rPr>
          <w:rFonts w:asciiTheme="minorEastAsia" w:hAnsiTheme="minorEastAsia" w:cs="Times New Roman" w:hint="eastAsia"/>
          <w:b/>
          <w:color w:val="333333"/>
          <w:kern w:val="0"/>
          <w:sz w:val="24"/>
          <w:szCs w:val="24"/>
        </w:rPr>
        <w:t>25</w:t>
      </w:r>
      <w:r w:rsidR="00DC3498">
        <w:rPr>
          <w:rFonts w:asciiTheme="minorEastAsia" w:hAnsiTheme="minorEastAsia" w:cs="Times New Roman" w:hint="eastAsia"/>
          <w:b/>
          <w:color w:val="333333"/>
          <w:kern w:val="0"/>
          <w:sz w:val="24"/>
          <w:szCs w:val="24"/>
        </w:rPr>
        <w:t>0</w:t>
      </w:r>
      <w:r w:rsidR="004D5BCE">
        <w:rPr>
          <w:rFonts w:asciiTheme="minorEastAsia" w:hAnsiTheme="minorEastAsia" w:cs="Times New Roman" w:hint="eastAsia"/>
          <w:b/>
          <w:color w:val="333333"/>
          <w:kern w:val="0"/>
          <w:sz w:val="24"/>
          <w:szCs w:val="24"/>
        </w:rPr>
        <w:t>元</w:t>
      </w:r>
    </w:p>
    <w:p w14:paraId="37FB3DF3" w14:textId="77777777" w:rsidR="00927A92"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1.机床设备搬迁与工作室布置费用：</w:t>
      </w:r>
      <w:r w:rsidR="00C93BFF" w:rsidRPr="00C93BFF">
        <w:rPr>
          <w:rFonts w:asciiTheme="minorEastAsia" w:hAnsiTheme="minorEastAsia" w:cs="Times New Roman" w:hint="eastAsia"/>
          <w:color w:val="333333"/>
          <w:kern w:val="0"/>
          <w:sz w:val="24"/>
          <w:szCs w:val="24"/>
        </w:rPr>
        <w:t>6</w:t>
      </w:r>
      <w:r w:rsidR="00C93BFF">
        <w:rPr>
          <w:rFonts w:asciiTheme="minorEastAsia" w:hAnsiTheme="minorEastAsia" w:cs="Times New Roman" w:hint="eastAsia"/>
          <w:color w:val="333333"/>
          <w:kern w:val="0"/>
          <w:sz w:val="24"/>
          <w:szCs w:val="24"/>
        </w:rPr>
        <w:t>5</w:t>
      </w:r>
      <w:r w:rsidR="00C93BFF" w:rsidRPr="00C93BFF">
        <w:rPr>
          <w:rFonts w:asciiTheme="minorEastAsia" w:hAnsiTheme="minorEastAsia" w:cs="Times New Roman" w:hint="eastAsia"/>
          <w:color w:val="333333"/>
          <w:kern w:val="0"/>
          <w:sz w:val="24"/>
          <w:szCs w:val="24"/>
        </w:rPr>
        <w:t>00元</w:t>
      </w:r>
      <w:r>
        <w:rPr>
          <w:rFonts w:asciiTheme="minorEastAsia" w:hAnsiTheme="minorEastAsia" w:cs="Times New Roman" w:hint="eastAsia"/>
          <w:color w:val="333333"/>
          <w:kern w:val="0"/>
          <w:sz w:val="24"/>
          <w:szCs w:val="24"/>
        </w:rPr>
        <w:t>；</w:t>
      </w:r>
    </w:p>
    <w:p w14:paraId="3C847117" w14:textId="77777777" w:rsidR="004D5BCE" w:rsidRDefault="004D5BCE" w:rsidP="00DC3498">
      <w:pPr>
        <w:widowControl/>
        <w:shd w:val="clear" w:color="auto" w:fill="FFFFFF"/>
        <w:spacing w:line="360" w:lineRule="auto"/>
        <w:ind w:firstLine="495"/>
        <w:jc w:val="left"/>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2.</w:t>
      </w:r>
      <w:r w:rsidRPr="00194835">
        <w:rPr>
          <w:rFonts w:asciiTheme="minorEastAsia" w:hAnsiTheme="minorEastAsia" w:cs="Times New Roman" w:hint="eastAsia"/>
          <w:color w:val="333333"/>
          <w:kern w:val="0"/>
          <w:sz w:val="24"/>
          <w:szCs w:val="24"/>
        </w:rPr>
        <w:t>卷帘门</w:t>
      </w:r>
      <w:r>
        <w:rPr>
          <w:rFonts w:asciiTheme="minorEastAsia" w:hAnsiTheme="minorEastAsia" w:cs="Times New Roman" w:hint="eastAsia"/>
          <w:color w:val="333333"/>
          <w:kern w:val="0"/>
          <w:sz w:val="24"/>
          <w:szCs w:val="24"/>
        </w:rPr>
        <w:t>更换资金：</w:t>
      </w:r>
      <w:r w:rsidR="00DC3498">
        <w:rPr>
          <w:rFonts w:asciiTheme="minorEastAsia" w:hAnsiTheme="minorEastAsia" w:cs="Times New Roman" w:hint="eastAsia"/>
          <w:color w:val="333333"/>
          <w:kern w:val="0"/>
          <w:sz w:val="24"/>
          <w:szCs w:val="24"/>
        </w:rPr>
        <w:t xml:space="preserve"> </w:t>
      </w:r>
      <w:r w:rsidR="00F74C24">
        <w:rPr>
          <w:rFonts w:asciiTheme="minorEastAsia" w:hAnsiTheme="minorEastAsia" w:cs="Times New Roman" w:hint="eastAsia"/>
          <w:color w:val="333333"/>
          <w:kern w:val="0"/>
          <w:sz w:val="24"/>
          <w:szCs w:val="24"/>
        </w:rPr>
        <w:t>4750</w:t>
      </w:r>
      <w:r w:rsidR="00DC3498">
        <w:rPr>
          <w:rFonts w:asciiTheme="minorEastAsia" w:hAnsiTheme="minorEastAsia" w:cs="Times New Roman" w:hint="eastAsia"/>
          <w:color w:val="333333"/>
          <w:kern w:val="0"/>
          <w:sz w:val="24"/>
          <w:szCs w:val="24"/>
        </w:rPr>
        <w:t>元。</w:t>
      </w:r>
    </w:p>
    <w:p w14:paraId="3FF342B7" w14:textId="77777777" w:rsidR="004D5BCE"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p>
    <w:p w14:paraId="72534BA2" w14:textId="59A37872" w:rsidR="000512D7" w:rsidRDefault="000512D7"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r>
        <w:rPr>
          <w:rFonts w:asciiTheme="minorEastAsia" w:hAnsiTheme="minorEastAsia" w:cs="Times New Roman"/>
          <w:color w:val="333333"/>
          <w:kern w:val="0"/>
          <w:sz w:val="24"/>
          <w:szCs w:val="24"/>
        </w:rPr>
        <w:br w:type="page"/>
      </w:r>
    </w:p>
    <w:p w14:paraId="0172827E" w14:textId="77777777" w:rsidR="000512D7" w:rsidRDefault="000512D7" w:rsidP="000512D7">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小额采购投标材料包编制要求</w:t>
      </w:r>
    </w:p>
    <w:p w14:paraId="2104D7F1" w14:textId="77777777" w:rsidR="000512D7" w:rsidRDefault="000512D7" w:rsidP="000512D7">
      <w:pPr>
        <w:snapToGrid w:val="0"/>
        <w:spacing w:line="400" w:lineRule="exact"/>
        <w:contextualSpacing/>
        <w:rPr>
          <w:rFonts w:ascii="黑体" w:eastAsia="黑体" w:hAnsi="黑体"/>
          <w:kern w:val="0"/>
          <w:sz w:val="32"/>
          <w:szCs w:val="32"/>
          <w:lang w:val="zh-CN"/>
        </w:rPr>
      </w:pPr>
    </w:p>
    <w:p w14:paraId="51DD0CEC" w14:textId="77777777" w:rsidR="000512D7" w:rsidRPr="009F6CB8" w:rsidRDefault="000512D7" w:rsidP="000512D7">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28458CF2" w14:textId="77777777" w:rsidR="000512D7" w:rsidRPr="009F6CB8" w:rsidRDefault="000512D7" w:rsidP="000512D7">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0F3CDB8F" w14:textId="77777777" w:rsidR="000512D7" w:rsidRDefault="000512D7" w:rsidP="000512D7">
      <w:pPr>
        <w:adjustRightInd w:val="0"/>
        <w:snapToGrid w:val="0"/>
        <w:spacing w:line="500" w:lineRule="exact"/>
        <w:rPr>
          <w:rFonts w:eastAsia="方正仿宋_GBK"/>
          <w:kern w:val="0"/>
          <w:sz w:val="28"/>
          <w:szCs w:val="28"/>
          <w:lang w:val="zh-CN"/>
        </w:rPr>
      </w:pPr>
    </w:p>
    <w:p w14:paraId="2CBFC6E8" w14:textId="77777777" w:rsidR="000512D7" w:rsidRPr="009F6CB8" w:rsidRDefault="000512D7" w:rsidP="000512D7">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目录（需装订成册）</w:t>
      </w:r>
      <w:r w:rsidRPr="009F6CB8">
        <w:rPr>
          <w:rFonts w:eastAsia="方正仿宋_GBK" w:hint="eastAsia"/>
          <w:b/>
          <w:bCs/>
          <w:kern w:val="0"/>
          <w:sz w:val="28"/>
          <w:szCs w:val="28"/>
          <w:lang w:val="zh-CN"/>
        </w:rPr>
        <w:t>：</w:t>
      </w:r>
    </w:p>
    <w:p w14:paraId="543E7079"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7A6DA2A7"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B05D28F"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096B9563"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7F4EBDD8"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0AD6013B"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4EF9EE5A" w14:textId="77777777" w:rsidR="000512D7" w:rsidRDefault="000512D7" w:rsidP="000512D7">
      <w:pPr>
        <w:adjustRightInd w:val="0"/>
        <w:snapToGrid w:val="0"/>
        <w:spacing w:line="500" w:lineRule="exact"/>
        <w:rPr>
          <w:rFonts w:eastAsia="方正仿宋_GBK"/>
          <w:kern w:val="0"/>
          <w:sz w:val="28"/>
          <w:szCs w:val="28"/>
          <w:lang w:val="zh-CN"/>
        </w:rPr>
      </w:pPr>
    </w:p>
    <w:p w14:paraId="6539DC31" w14:textId="77777777" w:rsidR="000512D7" w:rsidRPr="00677EA1" w:rsidRDefault="000512D7" w:rsidP="000512D7">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77C13A69" w14:textId="77777777" w:rsidR="000512D7" w:rsidRPr="00677EA1" w:rsidRDefault="000512D7" w:rsidP="000512D7">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4AEABC97"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2A51BCCE" w14:textId="77777777" w:rsidR="000512D7" w:rsidRPr="000D1C0F" w:rsidRDefault="000512D7" w:rsidP="000512D7">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CC4FD69" w14:textId="77777777" w:rsidR="000512D7" w:rsidRDefault="000512D7" w:rsidP="000512D7">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4C3A5F10"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765DD24F"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085A1750" w14:textId="77777777" w:rsidR="000512D7" w:rsidRDefault="000512D7" w:rsidP="000512D7">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033D2039"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5B09DB1C"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2427A80E"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066D444"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23E9EA81" w14:textId="77777777" w:rsidR="000512D7" w:rsidRDefault="000512D7" w:rsidP="000512D7">
      <w:pPr>
        <w:spacing w:line="360" w:lineRule="auto"/>
        <w:ind w:firstLineChars="1900" w:firstLine="4560"/>
        <w:rPr>
          <w:rFonts w:ascii="宋体" w:hAnsi="宋体" w:cs="宋体"/>
          <w:kern w:val="0"/>
          <w:sz w:val="24"/>
          <w:lang w:val="zh-CN"/>
        </w:rPr>
      </w:pPr>
    </w:p>
    <w:p w14:paraId="5FD61A5F" w14:textId="77777777" w:rsidR="000512D7" w:rsidRDefault="000512D7" w:rsidP="000512D7">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33BEA19A" w14:textId="77777777" w:rsidR="000512D7" w:rsidRDefault="000512D7" w:rsidP="000512D7">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34A6AC9" w14:textId="77777777" w:rsidR="000512D7" w:rsidRDefault="000512D7" w:rsidP="000512D7">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EF72B1" w14:textId="77777777" w:rsidR="000512D7" w:rsidRPr="005D0509" w:rsidRDefault="000512D7" w:rsidP="000512D7">
      <w:pPr>
        <w:snapToGrid w:val="0"/>
        <w:spacing w:line="300" w:lineRule="auto"/>
        <w:outlineLvl w:val="0"/>
        <w:rPr>
          <w:rFonts w:eastAsia="方正仿宋_GBK"/>
          <w:b/>
          <w:bCs/>
          <w:kern w:val="0"/>
          <w:sz w:val="28"/>
          <w:szCs w:val="28"/>
          <w:lang w:val="zh-CN"/>
        </w:rPr>
      </w:pPr>
    </w:p>
    <w:p w14:paraId="250FC9B1" w14:textId="77777777" w:rsidR="000512D7" w:rsidRDefault="000512D7" w:rsidP="000512D7"/>
    <w:p w14:paraId="69B95986" w14:textId="77777777" w:rsidR="000512D7" w:rsidRDefault="000512D7" w:rsidP="000512D7">
      <w:pPr>
        <w:snapToGrid w:val="0"/>
        <w:spacing w:line="400" w:lineRule="exact"/>
        <w:contextualSpacing/>
        <w:rPr>
          <w:rFonts w:ascii="黑体" w:eastAsia="黑体" w:hAnsi="黑体"/>
          <w:kern w:val="0"/>
          <w:sz w:val="32"/>
          <w:szCs w:val="32"/>
          <w:lang w:val="zh-CN"/>
        </w:rPr>
      </w:pPr>
    </w:p>
    <w:p w14:paraId="06AC5BCD"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附件2</w:t>
      </w:r>
    </w:p>
    <w:p w14:paraId="1D4A6D17" w14:textId="77777777" w:rsidR="000512D7" w:rsidRDefault="000512D7" w:rsidP="000512D7">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4B47C5E0" w14:textId="77777777" w:rsidR="000512D7" w:rsidRDefault="000512D7" w:rsidP="000512D7">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512D7" w14:paraId="1E445D25" w14:textId="77777777" w:rsidTr="000A480E">
        <w:trPr>
          <w:trHeight w:val="542"/>
          <w:jc w:val="center"/>
        </w:trPr>
        <w:tc>
          <w:tcPr>
            <w:tcW w:w="492" w:type="dxa"/>
            <w:vAlign w:val="center"/>
          </w:tcPr>
          <w:p w14:paraId="1B7EF6E6" w14:textId="77777777" w:rsidR="000512D7" w:rsidRDefault="000512D7" w:rsidP="000A480E">
            <w:pPr>
              <w:spacing w:line="400" w:lineRule="exact"/>
              <w:jc w:val="center"/>
              <w:rPr>
                <w:rFonts w:ascii="DengXian" w:hAnsi="DengXian" w:cs="仿宋_GB2312"/>
                <w:b/>
                <w:sz w:val="24"/>
              </w:rPr>
            </w:pPr>
            <w:r>
              <w:rPr>
                <w:rFonts w:ascii="DengXian" w:hAnsi="DengXian" w:cs="仿宋_GB2312" w:hint="eastAsia"/>
                <w:b/>
                <w:sz w:val="24"/>
              </w:rPr>
              <w:t>序号</w:t>
            </w:r>
          </w:p>
        </w:tc>
        <w:tc>
          <w:tcPr>
            <w:tcW w:w="2835" w:type="dxa"/>
            <w:vAlign w:val="center"/>
          </w:tcPr>
          <w:p w14:paraId="70D284D5" w14:textId="77777777" w:rsidR="000512D7" w:rsidRDefault="000512D7" w:rsidP="000A480E">
            <w:pPr>
              <w:spacing w:line="400" w:lineRule="exact"/>
              <w:jc w:val="center"/>
              <w:rPr>
                <w:rFonts w:ascii="DengXian" w:hAnsi="DengXian" w:cs="仿宋_GB2312"/>
                <w:b/>
                <w:sz w:val="24"/>
              </w:rPr>
            </w:pPr>
            <w:r>
              <w:rPr>
                <w:rFonts w:ascii="DengXian" w:hAnsi="DengXian" w:cs="仿宋_GB2312" w:hint="eastAsia"/>
                <w:b/>
                <w:sz w:val="24"/>
              </w:rPr>
              <w:t>项目名称</w:t>
            </w:r>
          </w:p>
        </w:tc>
        <w:tc>
          <w:tcPr>
            <w:tcW w:w="4678" w:type="dxa"/>
            <w:vAlign w:val="center"/>
          </w:tcPr>
          <w:p w14:paraId="573ED0D2" w14:textId="77777777" w:rsidR="000512D7" w:rsidRDefault="000512D7" w:rsidP="000A480E">
            <w:pPr>
              <w:spacing w:line="400" w:lineRule="exact"/>
              <w:jc w:val="center"/>
              <w:rPr>
                <w:rFonts w:ascii="DengXian" w:hAnsi="DengXian" w:cs="仿宋_GB2312"/>
                <w:b/>
                <w:sz w:val="24"/>
              </w:rPr>
            </w:pPr>
            <w:r>
              <w:rPr>
                <w:rFonts w:ascii="DengXian" w:hAnsi="DengXian" w:cs="仿宋_GB2312" w:hint="eastAsia"/>
                <w:b/>
                <w:sz w:val="24"/>
              </w:rPr>
              <w:t>投标报价（元）</w:t>
            </w:r>
          </w:p>
        </w:tc>
        <w:tc>
          <w:tcPr>
            <w:tcW w:w="1275" w:type="dxa"/>
            <w:vAlign w:val="center"/>
          </w:tcPr>
          <w:p w14:paraId="1FDDE26E" w14:textId="77777777" w:rsidR="000512D7" w:rsidRDefault="000512D7" w:rsidP="000A480E">
            <w:pPr>
              <w:spacing w:line="400" w:lineRule="exact"/>
              <w:jc w:val="center"/>
              <w:rPr>
                <w:rFonts w:ascii="DengXian" w:hAnsi="DengXian" w:cs="仿宋_GB2312"/>
                <w:b/>
                <w:sz w:val="24"/>
              </w:rPr>
            </w:pPr>
            <w:r>
              <w:rPr>
                <w:rFonts w:ascii="DengXian" w:hAnsi="DengXian" w:cs="仿宋_GB2312" w:hint="eastAsia"/>
                <w:b/>
                <w:sz w:val="24"/>
              </w:rPr>
              <w:t>备注</w:t>
            </w:r>
          </w:p>
        </w:tc>
      </w:tr>
      <w:tr w:rsidR="000512D7" w14:paraId="43B0EE3C" w14:textId="77777777" w:rsidTr="000A480E">
        <w:trPr>
          <w:trHeight w:val="1284"/>
          <w:jc w:val="center"/>
        </w:trPr>
        <w:tc>
          <w:tcPr>
            <w:tcW w:w="492" w:type="dxa"/>
            <w:vAlign w:val="center"/>
          </w:tcPr>
          <w:p w14:paraId="3FB61D59" w14:textId="77777777" w:rsidR="000512D7" w:rsidRDefault="000512D7" w:rsidP="000A480E">
            <w:pPr>
              <w:spacing w:line="400" w:lineRule="exact"/>
              <w:jc w:val="center"/>
              <w:rPr>
                <w:rFonts w:ascii="DengXian" w:hAnsi="DengXian" w:cs="仿宋_GB2312"/>
                <w:sz w:val="24"/>
              </w:rPr>
            </w:pPr>
            <w:r>
              <w:rPr>
                <w:rFonts w:ascii="DengXian" w:hAnsi="DengXian" w:cs="仿宋_GB2312" w:hint="eastAsia"/>
                <w:sz w:val="24"/>
              </w:rPr>
              <w:t>1</w:t>
            </w:r>
          </w:p>
        </w:tc>
        <w:tc>
          <w:tcPr>
            <w:tcW w:w="2835" w:type="dxa"/>
            <w:vAlign w:val="center"/>
          </w:tcPr>
          <w:p w14:paraId="4890AF0E" w14:textId="77777777" w:rsidR="000512D7" w:rsidRDefault="000512D7" w:rsidP="000A480E">
            <w:pPr>
              <w:spacing w:line="400" w:lineRule="exact"/>
              <w:jc w:val="center"/>
              <w:rPr>
                <w:rFonts w:ascii="DengXian" w:hAnsi="DengXian" w:cs="仿宋_GB2312"/>
                <w:b/>
                <w:bCs/>
                <w:sz w:val="24"/>
                <w:lang w:val="zh-CN"/>
              </w:rPr>
            </w:pPr>
          </w:p>
        </w:tc>
        <w:tc>
          <w:tcPr>
            <w:tcW w:w="4678" w:type="dxa"/>
            <w:vAlign w:val="center"/>
          </w:tcPr>
          <w:p w14:paraId="7198901D" w14:textId="77777777" w:rsidR="000512D7" w:rsidRDefault="000512D7" w:rsidP="000A480E">
            <w:pPr>
              <w:spacing w:line="400" w:lineRule="exact"/>
              <w:jc w:val="left"/>
              <w:rPr>
                <w:rFonts w:ascii="DengXian" w:hAnsi="DengXian" w:cs="仿宋_GB2312"/>
                <w:sz w:val="24"/>
              </w:rPr>
            </w:pPr>
            <w:r>
              <w:rPr>
                <w:rFonts w:ascii="DengXian" w:hAnsi="DengXian" w:cs="仿宋_GB2312" w:hint="eastAsia"/>
                <w:sz w:val="24"/>
              </w:rPr>
              <w:t>大写：</w:t>
            </w:r>
            <w:r>
              <w:rPr>
                <w:rFonts w:ascii="DengXian" w:hAnsi="DengXian" w:cs="仿宋_GB2312" w:hint="eastAsia"/>
                <w:sz w:val="24"/>
                <w:u w:val="single"/>
              </w:rPr>
              <w:t xml:space="preserve">               </w:t>
            </w:r>
            <w:r>
              <w:rPr>
                <w:rFonts w:ascii="DengXian" w:hAnsi="DengXian" w:cs="仿宋_GB2312" w:hint="eastAsia"/>
                <w:sz w:val="24"/>
              </w:rPr>
              <w:t>（￥：</w:t>
            </w:r>
            <w:r>
              <w:rPr>
                <w:rFonts w:ascii="DengXian" w:hAnsi="DengXian" w:cs="仿宋_GB2312" w:hint="eastAsia"/>
                <w:sz w:val="24"/>
              </w:rPr>
              <w:t xml:space="preserve">        </w:t>
            </w:r>
            <w:r>
              <w:rPr>
                <w:rFonts w:ascii="DengXian" w:hAnsi="DengXian" w:cs="仿宋_GB2312" w:hint="eastAsia"/>
                <w:sz w:val="24"/>
              </w:rPr>
              <w:t>）</w:t>
            </w:r>
          </w:p>
        </w:tc>
        <w:tc>
          <w:tcPr>
            <w:tcW w:w="1275" w:type="dxa"/>
            <w:vAlign w:val="center"/>
          </w:tcPr>
          <w:p w14:paraId="04DD952F" w14:textId="77777777" w:rsidR="000512D7" w:rsidRDefault="000512D7" w:rsidP="000A480E">
            <w:pPr>
              <w:spacing w:line="400" w:lineRule="exact"/>
              <w:rPr>
                <w:rFonts w:ascii="DengXian" w:hAnsi="DengXian" w:cs="仿宋_GB2312"/>
                <w:sz w:val="24"/>
              </w:rPr>
            </w:pPr>
          </w:p>
        </w:tc>
      </w:tr>
    </w:tbl>
    <w:p w14:paraId="75B05C8B" w14:textId="77777777" w:rsidR="000512D7" w:rsidRDefault="000512D7" w:rsidP="000512D7">
      <w:pPr>
        <w:snapToGrid w:val="0"/>
        <w:spacing w:line="440" w:lineRule="exact"/>
        <w:rPr>
          <w:rFonts w:ascii="DengXian" w:hAnsi="DengXian"/>
          <w:sz w:val="28"/>
          <w:u w:val="single"/>
        </w:rPr>
      </w:pPr>
    </w:p>
    <w:p w14:paraId="09DB3E28" w14:textId="77777777" w:rsidR="000512D7" w:rsidRDefault="000512D7" w:rsidP="000512D7">
      <w:pPr>
        <w:snapToGrid w:val="0"/>
        <w:spacing w:line="300" w:lineRule="auto"/>
        <w:rPr>
          <w:rFonts w:ascii="DengXian" w:hAnsi="DengXian"/>
          <w:sz w:val="28"/>
          <w:szCs w:val="28"/>
        </w:rPr>
      </w:pPr>
      <w:r>
        <w:rPr>
          <w:rFonts w:ascii="DengXian" w:hAnsi="DengXian" w:hint="eastAsia"/>
          <w:sz w:val="28"/>
          <w:szCs w:val="28"/>
        </w:rPr>
        <w:t>法定代表人或委托代理人（签名）：</w:t>
      </w:r>
    </w:p>
    <w:p w14:paraId="3AEC292C" w14:textId="77777777" w:rsidR="000512D7" w:rsidRDefault="000512D7" w:rsidP="000512D7">
      <w:pPr>
        <w:snapToGrid w:val="0"/>
        <w:spacing w:line="300" w:lineRule="auto"/>
        <w:rPr>
          <w:rFonts w:ascii="DengXian" w:hAnsi="DengXian"/>
          <w:sz w:val="28"/>
          <w:szCs w:val="28"/>
        </w:rPr>
      </w:pPr>
      <w:r>
        <w:rPr>
          <w:rFonts w:ascii="DengXian" w:hAnsi="DengXian" w:hint="eastAsia"/>
          <w:sz w:val="28"/>
          <w:szCs w:val="28"/>
        </w:rPr>
        <w:t>报价人名称（公章）：</w:t>
      </w:r>
    </w:p>
    <w:p w14:paraId="10F45002" w14:textId="77777777" w:rsidR="000512D7" w:rsidRDefault="000512D7" w:rsidP="000512D7">
      <w:pPr>
        <w:snapToGrid w:val="0"/>
        <w:spacing w:line="300" w:lineRule="auto"/>
        <w:rPr>
          <w:rFonts w:ascii="DengXian" w:hAnsi="DengXian"/>
          <w:sz w:val="28"/>
          <w:szCs w:val="28"/>
        </w:rPr>
      </w:pPr>
      <w:r>
        <w:rPr>
          <w:rFonts w:ascii="DengXian" w:hAnsi="DengXian" w:hint="eastAsia"/>
          <w:sz w:val="28"/>
          <w:szCs w:val="28"/>
        </w:rPr>
        <w:t>报价人：</w:t>
      </w:r>
    </w:p>
    <w:p w14:paraId="07AE1A19" w14:textId="77777777" w:rsidR="000512D7" w:rsidRDefault="000512D7" w:rsidP="000512D7">
      <w:pPr>
        <w:snapToGrid w:val="0"/>
        <w:spacing w:line="300" w:lineRule="auto"/>
        <w:rPr>
          <w:rFonts w:ascii="DengXian" w:hAnsi="DengXian"/>
          <w:sz w:val="28"/>
          <w:szCs w:val="28"/>
        </w:rPr>
      </w:pPr>
      <w:r>
        <w:rPr>
          <w:rFonts w:ascii="DengXian" w:hAnsi="DengXian" w:hint="eastAsia"/>
          <w:sz w:val="28"/>
          <w:szCs w:val="28"/>
        </w:rPr>
        <w:t>报价人联系电话：</w:t>
      </w:r>
    </w:p>
    <w:p w14:paraId="3D2BDB7E" w14:textId="77777777" w:rsidR="000512D7" w:rsidRDefault="000512D7" w:rsidP="000512D7">
      <w:pPr>
        <w:snapToGrid w:val="0"/>
        <w:spacing w:line="300" w:lineRule="auto"/>
        <w:rPr>
          <w:rFonts w:ascii="DengXian" w:hAnsi="DengXian"/>
          <w:sz w:val="28"/>
          <w:szCs w:val="28"/>
        </w:rPr>
      </w:pPr>
      <w:r>
        <w:rPr>
          <w:rFonts w:ascii="DengXian" w:hAnsi="DengXian" w:hint="eastAsia"/>
          <w:sz w:val="28"/>
          <w:szCs w:val="28"/>
        </w:rPr>
        <w:t>日期：</w:t>
      </w:r>
    </w:p>
    <w:p w14:paraId="56904345" w14:textId="77777777" w:rsidR="000512D7" w:rsidRDefault="000512D7" w:rsidP="000512D7">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77718761" w14:textId="77777777" w:rsidR="000512D7" w:rsidRDefault="000512D7" w:rsidP="000512D7">
      <w:pPr>
        <w:rPr>
          <w:rFonts w:ascii="宋体" w:hAnsi="宋体" w:cs="宋体"/>
          <w:kern w:val="0"/>
          <w:sz w:val="28"/>
          <w:szCs w:val="28"/>
        </w:rPr>
      </w:pPr>
    </w:p>
    <w:p w14:paraId="596381DB"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5979A4DE" w14:textId="77777777" w:rsidR="000512D7" w:rsidRDefault="000512D7" w:rsidP="000512D7">
      <w:pPr>
        <w:snapToGrid w:val="0"/>
        <w:spacing w:line="400" w:lineRule="exact"/>
        <w:contextualSpacing/>
        <w:rPr>
          <w:rFonts w:ascii="宋体" w:hAnsi="宋体" w:cs="宋体"/>
          <w:kern w:val="0"/>
          <w:sz w:val="28"/>
          <w:szCs w:val="28"/>
        </w:rPr>
      </w:pPr>
    </w:p>
    <w:p w14:paraId="2AB6D196" w14:textId="77777777" w:rsidR="000512D7" w:rsidRDefault="000512D7" w:rsidP="000512D7">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42932169" w14:textId="77777777" w:rsidR="000512D7" w:rsidRDefault="000512D7" w:rsidP="000512D7">
      <w:pPr>
        <w:spacing w:beforeLines="50" w:before="156" w:afterLines="50" w:after="156" w:line="500" w:lineRule="exact"/>
        <w:rPr>
          <w:rFonts w:ascii="DengXian" w:hAnsi="DengXian"/>
          <w:sz w:val="28"/>
          <w:szCs w:val="28"/>
        </w:rPr>
      </w:pPr>
      <w:r>
        <w:rPr>
          <w:rFonts w:ascii="DengXian" w:hAnsi="DengXian" w:hint="eastAsia"/>
          <w:sz w:val="28"/>
          <w:szCs w:val="28"/>
        </w:rPr>
        <w:t>江苏省南通工贸技师学院：</w:t>
      </w:r>
    </w:p>
    <w:p w14:paraId="2175A2A5" w14:textId="77777777" w:rsidR="000512D7" w:rsidRDefault="000512D7" w:rsidP="000512D7">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hint="eastAsia"/>
          <w:bCs/>
          <w:sz w:val="28"/>
          <w:szCs w:val="28"/>
        </w:rPr>
        <w:t>小额采购项目</w:t>
      </w:r>
      <w:r>
        <w:rPr>
          <w:rFonts w:ascii="DengXian" w:hAnsi="DengXian" w:hint="eastAsia"/>
          <w:sz w:val="28"/>
          <w:szCs w:val="28"/>
        </w:rPr>
        <w:t>询价的有关活动，并宣布同意如下：</w:t>
      </w:r>
    </w:p>
    <w:p w14:paraId="38ED6431"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1</w:t>
      </w:r>
      <w:r>
        <w:rPr>
          <w:rFonts w:ascii="DengXian" w:hAnsi="DengXian" w:hint="eastAsia"/>
          <w:sz w:val="28"/>
          <w:szCs w:val="28"/>
        </w:rPr>
        <w:t>．我方愿意按照报价文件的全部要求进行报价（报价内容及价格以报价文件为准）。</w:t>
      </w:r>
    </w:p>
    <w:p w14:paraId="062973E3"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2</w:t>
      </w:r>
      <w:r>
        <w:rPr>
          <w:rFonts w:ascii="DengXian" w:hAnsi="DengXian" w:hint="eastAsia"/>
          <w:sz w:val="28"/>
          <w:szCs w:val="28"/>
        </w:rPr>
        <w:t>．我方完全理解并同意放弃对询价公告有不明及误解的权利。</w:t>
      </w:r>
    </w:p>
    <w:p w14:paraId="7F4F74E6"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3</w:t>
      </w:r>
      <w:r>
        <w:rPr>
          <w:rFonts w:ascii="DengXian" w:hAnsi="DengXian" w:hint="eastAsia"/>
          <w:sz w:val="28"/>
          <w:szCs w:val="28"/>
        </w:rPr>
        <w:t>．我方将按询价公告的规定履行合同责任和义务。</w:t>
      </w:r>
    </w:p>
    <w:p w14:paraId="2644868E"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4</w:t>
      </w:r>
      <w:r>
        <w:rPr>
          <w:rFonts w:ascii="DengXian" w:hAnsi="DengXian" w:hint="eastAsia"/>
          <w:sz w:val="28"/>
          <w:szCs w:val="28"/>
        </w:rPr>
        <w:t>．我方同意提供按照贵方可能要求的与其报价有关的一切数据或资料，理解并同意贵方的评标办法。</w:t>
      </w:r>
    </w:p>
    <w:p w14:paraId="2DEAB7C0"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20980324"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02BD2D03"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E7470A8"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4412A916"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1AED897C"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25C02161" w14:textId="77777777" w:rsidR="000512D7" w:rsidRDefault="000512D7" w:rsidP="000512D7">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56CD5D14" w14:textId="77777777" w:rsidR="000512D7" w:rsidRDefault="000512D7" w:rsidP="000512D7">
      <w:pPr>
        <w:spacing w:line="500" w:lineRule="exact"/>
        <w:ind w:firstLineChars="200" w:firstLine="560"/>
        <w:rPr>
          <w:rFonts w:ascii="DengXian" w:hAnsi="DengXian"/>
          <w:sz w:val="28"/>
          <w:szCs w:val="28"/>
        </w:rPr>
      </w:pPr>
    </w:p>
    <w:p w14:paraId="1F78B61D" w14:textId="77777777" w:rsidR="000512D7" w:rsidRDefault="000512D7" w:rsidP="000512D7">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74EF34F3" w14:textId="77777777" w:rsidR="000512D7" w:rsidRDefault="000512D7" w:rsidP="000512D7"/>
    <w:p w14:paraId="17CF33E2" w14:textId="77777777" w:rsidR="000512D7" w:rsidRDefault="000512D7" w:rsidP="000512D7">
      <w:pPr>
        <w:spacing w:line="500" w:lineRule="exact"/>
        <w:ind w:firstLineChars="200" w:firstLine="560"/>
        <w:rPr>
          <w:rFonts w:ascii="DengXian" w:hAnsi="DengXian"/>
          <w:sz w:val="28"/>
          <w:szCs w:val="28"/>
        </w:rPr>
      </w:pPr>
    </w:p>
    <w:p w14:paraId="03062445" w14:textId="77777777" w:rsidR="000512D7" w:rsidRDefault="000512D7" w:rsidP="000512D7">
      <w:pPr>
        <w:snapToGrid w:val="0"/>
        <w:spacing w:line="300" w:lineRule="auto"/>
        <w:outlineLvl w:val="0"/>
        <w:rPr>
          <w:rFonts w:ascii="黑体" w:eastAsia="黑体" w:hAnsi="黑体"/>
          <w:kern w:val="0"/>
          <w:sz w:val="32"/>
          <w:szCs w:val="32"/>
          <w:lang w:val="zh-CN"/>
        </w:rPr>
      </w:pPr>
    </w:p>
    <w:p w14:paraId="6F50950A" w14:textId="77777777" w:rsidR="004D5BCE" w:rsidRPr="004D5BCE"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p>
    <w:sectPr w:rsidR="004D5BCE" w:rsidRPr="004D5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215"/>
    <w:rsid w:val="000512D7"/>
    <w:rsid w:val="00162C31"/>
    <w:rsid w:val="00194835"/>
    <w:rsid w:val="001E206C"/>
    <w:rsid w:val="00392C68"/>
    <w:rsid w:val="003F4753"/>
    <w:rsid w:val="004D5BCE"/>
    <w:rsid w:val="00536308"/>
    <w:rsid w:val="00861215"/>
    <w:rsid w:val="0087373E"/>
    <w:rsid w:val="00910ED5"/>
    <w:rsid w:val="00927A92"/>
    <w:rsid w:val="00996C6F"/>
    <w:rsid w:val="00BA2E15"/>
    <w:rsid w:val="00C93BFF"/>
    <w:rsid w:val="00CA11D4"/>
    <w:rsid w:val="00DC3498"/>
    <w:rsid w:val="00F6137D"/>
    <w:rsid w:val="00F7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FEDC"/>
  <w15:docId w15:val="{6D9EFFF5-2009-AC45-98BA-BB05D82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15"/>
    <w:rPr>
      <w:sz w:val="18"/>
      <w:szCs w:val="18"/>
    </w:rPr>
  </w:style>
  <w:style w:type="character" w:customStyle="1" w:styleId="a4">
    <w:name w:val="批注框文本 字符"/>
    <w:basedOn w:val="a0"/>
    <w:link w:val="a3"/>
    <w:uiPriority w:val="99"/>
    <w:semiHidden/>
    <w:rsid w:val="00BA2E15"/>
    <w:rPr>
      <w:sz w:val="18"/>
      <w:szCs w:val="18"/>
    </w:rPr>
  </w:style>
  <w:style w:type="table" w:styleId="a5">
    <w:name w:val="Table Grid"/>
    <w:basedOn w:val="a1"/>
    <w:uiPriority w:val="59"/>
    <w:rsid w:val="0039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77487">
      <w:bodyDiv w:val="1"/>
      <w:marLeft w:val="0"/>
      <w:marRight w:val="0"/>
      <w:marTop w:val="0"/>
      <w:marBottom w:val="0"/>
      <w:divBdr>
        <w:top w:val="none" w:sz="0" w:space="0" w:color="auto"/>
        <w:left w:val="none" w:sz="0" w:space="0" w:color="auto"/>
        <w:bottom w:val="none" w:sz="0" w:space="0" w:color="auto"/>
        <w:right w:val="none" w:sz="0" w:space="0" w:color="auto"/>
      </w:divBdr>
      <w:divsChild>
        <w:div w:id="1290547476">
          <w:marLeft w:val="0"/>
          <w:marRight w:val="0"/>
          <w:marTop w:val="0"/>
          <w:marBottom w:val="0"/>
          <w:divBdr>
            <w:top w:val="none" w:sz="0" w:space="0" w:color="auto"/>
            <w:left w:val="none" w:sz="0" w:space="0" w:color="auto"/>
            <w:bottom w:val="none" w:sz="0" w:space="0" w:color="auto"/>
            <w:right w:val="none" w:sz="0" w:space="0" w:color="auto"/>
          </w:divBdr>
          <w:divsChild>
            <w:div w:id="1625580082">
              <w:marLeft w:val="0"/>
              <w:marRight w:val="0"/>
              <w:marTop w:val="0"/>
              <w:marBottom w:val="600"/>
              <w:divBdr>
                <w:top w:val="none" w:sz="0" w:space="0" w:color="auto"/>
                <w:left w:val="none" w:sz="0" w:space="0" w:color="auto"/>
                <w:bottom w:val="none" w:sz="0" w:space="0" w:color="auto"/>
                <w:right w:val="none" w:sz="0" w:space="0" w:color="auto"/>
              </w:divBdr>
              <w:divsChild>
                <w:div w:id="1979803201">
                  <w:marLeft w:val="0"/>
                  <w:marRight w:val="0"/>
                  <w:marTop w:val="0"/>
                  <w:marBottom w:val="0"/>
                  <w:divBdr>
                    <w:top w:val="none" w:sz="0" w:space="0" w:color="auto"/>
                    <w:left w:val="none" w:sz="0" w:space="0" w:color="auto"/>
                    <w:bottom w:val="none" w:sz="0" w:space="0" w:color="auto"/>
                    <w:right w:val="none" w:sz="0" w:space="0" w:color="auto"/>
                  </w:divBdr>
                  <w:divsChild>
                    <w:div w:id="303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7</Pages>
  <Words>366</Words>
  <Characters>2088</Characters>
  <Application>Microsoft Office Word</Application>
  <DocSecurity>0</DocSecurity>
  <Lines>17</Lines>
  <Paragraphs>4</Paragraphs>
  <ScaleCrop>false</ScaleCrop>
  <Company>Sky123.Org</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yu qing</cp:lastModifiedBy>
  <cp:revision>16</cp:revision>
  <dcterms:created xsi:type="dcterms:W3CDTF">2023-03-01T08:09:00Z</dcterms:created>
  <dcterms:modified xsi:type="dcterms:W3CDTF">2023-03-25T07:56:00Z</dcterms:modified>
</cp:coreProperties>
</file>