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CCAB" w14:textId="0307C4A3" w:rsidR="00337367" w:rsidRPr="00E84599" w:rsidRDefault="00337367" w:rsidP="00337367">
      <w:pPr>
        <w:widowControl/>
        <w:ind w:left="300" w:right="300"/>
        <w:jc w:val="center"/>
        <w:outlineLvl w:val="3"/>
        <w:rPr>
          <w:rFonts w:ascii="仿宋" w:eastAsia="仿宋" w:hAnsi="仿宋" w:cs="宋体"/>
          <w:b/>
          <w:kern w:val="0"/>
          <w:sz w:val="32"/>
          <w:szCs w:val="32"/>
        </w:rPr>
      </w:pPr>
      <w:r w:rsidRPr="00E84599">
        <w:rPr>
          <w:rFonts w:ascii="仿宋" w:eastAsia="仿宋" w:hAnsi="仿宋" w:cs="宋体" w:hint="eastAsia"/>
          <w:b/>
          <w:kern w:val="0"/>
          <w:sz w:val="32"/>
          <w:szCs w:val="32"/>
        </w:rPr>
        <w:t>南通工贸技师学院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职业技能专业训练机房项目</w:t>
      </w:r>
      <w:r w:rsidRPr="00E84599">
        <w:rPr>
          <w:rFonts w:ascii="仿宋" w:eastAsia="仿宋" w:hAnsi="仿宋" w:cs="宋体" w:hint="eastAsia"/>
          <w:b/>
          <w:kern w:val="0"/>
          <w:sz w:val="32"/>
          <w:szCs w:val="32"/>
        </w:rPr>
        <w:t>需求</w:t>
      </w:r>
    </w:p>
    <w:p w14:paraId="0BC903E0" w14:textId="77777777" w:rsidR="00337367" w:rsidRPr="001B00A3" w:rsidRDefault="00337367" w:rsidP="00CB6F74">
      <w:pPr>
        <w:widowControl/>
        <w:ind w:left="300" w:right="300"/>
        <w:jc w:val="left"/>
        <w:outlineLvl w:val="3"/>
        <w:rPr>
          <w:rFonts w:ascii="仿宋" w:eastAsia="仿宋" w:hAnsi="仿宋" w:cs="宋体"/>
          <w:b/>
          <w:kern w:val="0"/>
          <w:sz w:val="28"/>
          <w:szCs w:val="28"/>
        </w:rPr>
      </w:pPr>
      <w:r w:rsidRPr="001B00A3">
        <w:rPr>
          <w:rFonts w:ascii="仿宋" w:eastAsia="仿宋" w:hAnsi="仿宋" w:cs="宋体" w:hint="eastAsia"/>
          <w:b/>
          <w:kern w:val="0"/>
          <w:sz w:val="28"/>
          <w:szCs w:val="28"/>
        </w:rPr>
        <w:t>一、供应商资格要求</w:t>
      </w:r>
    </w:p>
    <w:p w14:paraId="39A64D77" w14:textId="77777777" w:rsidR="00337367" w:rsidRPr="00E179D5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</w:rPr>
      </w:pPr>
      <w:r w:rsidRPr="00E179D5">
        <w:rPr>
          <w:rFonts w:ascii="仿宋" w:eastAsia="仿宋" w:hAnsi="仿宋" w:hint="eastAsia"/>
          <w:b/>
          <w:sz w:val="24"/>
          <w:shd w:val="clear" w:color="auto" w:fill="FFFFFF"/>
        </w:rPr>
        <w:t>（一）符合政府采购法第二十二条第一款规定的条件，并提供下列材料：</w:t>
      </w:r>
    </w:p>
    <w:p w14:paraId="3BF6A4B3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1B00A3">
        <w:rPr>
          <w:rFonts w:ascii="仿宋" w:eastAsia="仿宋" w:hAnsi="仿宋" w:hint="eastAsia"/>
          <w:sz w:val="24"/>
          <w:shd w:val="clear" w:color="auto" w:fill="FFFFFF"/>
        </w:rPr>
        <w:t>1、法人或者其他组织的营业执照等证明文件，自然人的身份证明；</w:t>
      </w:r>
    </w:p>
    <w:p w14:paraId="00193209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1B00A3">
        <w:rPr>
          <w:rFonts w:ascii="仿宋" w:eastAsia="仿宋" w:hAnsi="仿宋" w:hint="eastAsia"/>
          <w:sz w:val="24"/>
          <w:shd w:val="clear" w:color="auto" w:fill="FFFFFF"/>
        </w:rPr>
        <w:t>2、上一年度的财务状况报告（成立不满一年不需提供）；</w:t>
      </w:r>
    </w:p>
    <w:p w14:paraId="61A12FED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1B00A3">
        <w:rPr>
          <w:rFonts w:ascii="仿宋" w:eastAsia="仿宋" w:hAnsi="仿宋" w:hint="eastAsia"/>
          <w:sz w:val="24"/>
          <w:shd w:val="clear" w:color="auto" w:fill="FFFFFF"/>
        </w:rPr>
        <w:t>3、依法缴纳税收和社会保障资金的相关材料；</w:t>
      </w:r>
    </w:p>
    <w:p w14:paraId="7FB87AD3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1B00A3">
        <w:rPr>
          <w:rFonts w:ascii="仿宋" w:eastAsia="仿宋" w:hAnsi="仿宋" w:hint="eastAsia"/>
          <w:sz w:val="24"/>
          <w:shd w:val="clear" w:color="auto" w:fill="FFFFFF"/>
        </w:rPr>
        <w:t>4、具备履行合同所必需的设备和专业技术能力的证明材料；</w:t>
      </w:r>
    </w:p>
    <w:p w14:paraId="634CF56C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1B00A3">
        <w:rPr>
          <w:rFonts w:ascii="仿宋" w:eastAsia="仿宋" w:hAnsi="仿宋" w:hint="eastAsia"/>
          <w:sz w:val="24"/>
          <w:shd w:val="clear" w:color="auto" w:fill="FFFFFF"/>
        </w:rPr>
        <w:t>5、参加政府采购活动前3年内在经营活动中没有重大违法记录的书面声明；</w:t>
      </w:r>
    </w:p>
    <w:p w14:paraId="1A702B58" w14:textId="77777777" w:rsidR="00337367" w:rsidRPr="00E179D5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E179D5">
        <w:rPr>
          <w:rFonts w:ascii="仿宋" w:eastAsia="仿宋" w:hAnsi="仿宋" w:hint="eastAsia"/>
          <w:b/>
          <w:sz w:val="24"/>
          <w:shd w:val="clear" w:color="auto" w:fill="FFFFFF"/>
        </w:rPr>
        <w:t>(二)其他资格要求</w:t>
      </w:r>
    </w:p>
    <w:p w14:paraId="5C3B9327" w14:textId="77777777" w:rsidR="00337367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无</w:t>
      </w:r>
    </w:p>
    <w:p w14:paraId="7489243E" w14:textId="77777777" w:rsidR="00337367" w:rsidRPr="001B00A3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bdr w:val="none" w:sz="0" w:space="0" w:color="auto" w:frame="1"/>
        </w:rPr>
      </w:pPr>
    </w:p>
    <w:p w14:paraId="4C406000" w14:textId="77777777" w:rsidR="00337367" w:rsidRPr="001B00A3" w:rsidRDefault="00337367" w:rsidP="00CB6F74">
      <w:pPr>
        <w:widowControl/>
        <w:ind w:left="300" w:right="300"/>
        <w:jc w:val="left"/>
        <w:outlineLvl w:val="3"/>
        <w:rPr>
          <w:rFonts w:ascii="仿宋" w:eastAsia="仿宋" w:hAnsi="仿宋" w:cs="宋体"/>
          <w:b/>
          <w:kern w:val="0"/>
          <w:sz w:val="28"/>
          <w:szCs w:val="28"/>
        </w:rPr>
      </w:pPr>
      <w:r w:rsidRPr="001B00A3">
        <w:rPr>
          <w:rFonts w:ascii="仿宋" w:eastAsia="仿宋" w:hAnsi="仿宋" w:cs="宋体" w:hint="eastAsia"/>
          <w:b/>
          <w:kern w:val="0"/>
          <w:sz w:val="28"/>
          <w:szCs w:val="28"/>
        </w:rPr>
        <w:t>二、项目技术要求、服务条款</w:t>
      </w:r>
    </w:p>
    <w:p w14:paraId="5CAFB50B" w14:textId="77777777" w:rsidR="00337367" w:rsidRPr="009C0232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9C0232">
        <w:rPr>
          <w:rFonts w:ascii="仿宋" w:eastAsia="仿宋" w:hAnsi="仿宋" w:hint="eastAsia"/>
          <w:b/>
          <w:sz w:val="24"/>
          <w:shd w:val="clear" w:color="auto" w:fill="FFFFFF"/>
        </w:rPr>
        <w:t>（一） 采购标的需实现的功能或者目标, 以及为落实政府采购政策需满足的要求</w:t>
      </w:r>
    </w:p>
    <w:p w14:paraId="5BC1470E" w14:textId="187A6FD5" w:rsidR="00337367" w:rsidRPr="001A3AF6" w:rsidRDefault="00337367" w:rsidP="00CB6F74">
      <w:pPr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 w:rsidRPr="00837BC8">
        <w:rPr>
          <w:rFonts w:ascii="仿宋" w:eastAsia="仿宋" w:hAnsi="仿宋" w:hint="eastAsia"/>
          <w:sz w:val="24"/>
          <w:shd w:val="clear" w:color="auto" w:fill="FFFFFF"/>
        </w:rPr>
        <w:t>为</w:t>
      </w:r>
      <w:r w:rsidRPr="007966F0">
        <w:rPr>
          <w:rFonts w:ascii="仿宋" w:eastAsia="仿宋" w:hAnsi="仿宋" w:cs="宋体" w:hint="eastAsia"/>
          <w:kern w:val="0"/>
          <w:sz w:val="24"/>
        </w:rPr>
        <w:t>增强师生计算机操作能力，提升职业技能水平，在学院公共智能实训中心（16号楼）</w:t>
      </w:r>
      <w:r>
        <w:rPr>
          <w:rFonts w:ascii="仿宋" w:eastAsia="仿宋" w:hAnsi="仿宋" w:cs="宋体"/>
          <w:kern w:val="0"/>
          <w:sz w:val="24"/>
        </w:rPr>
        <w:t>6</w:t>
      </w:r>
      <w:r w:rsidRPr="007966F0">
        <w:rPr>
          <w:rFonts w:ascii="仿宋" w:eastAsia="仿宋" w:hAnsi="仿宋" w:cs="宋体" w:hint="eastAsia"/>
          <w:kern w:val="0"/>
          <w:sz w:val="24"/>
        </w:rPr>
        <w:t>层建设一间</w:t>
      </w:r>
      <w:r>
        <w:rPr>
          <w:rFonts w:ascii="仿宋" w:eastAsia="仿宋" w:hAnsi="仿宋" w:cs="宋体" w:hint="eastAsia"/>
          <w:kern w:val="0"/>
          <w:sz w:val="24"/>
        </w:rPr>
        <w:t>职业技能专业训练机房</w:t>
      </w:r>
      <w:r w:rsidRPr="007966F0">
        <w:rPr>
          <w:rFonts w:ascii="仿宋" w:eastAsia="仿宋" w:hAnsi="仿宋" w:cs="宋体" w:hint="eastAsia"/>
          <w:kern w:val="0"/>
          <w:sz w:val="24"/>
        </w:rPr>
        <w:t>，满足教育教学、技能培训、鉴定考试等要求。需</w:t>
      </w:r>
      <w:r>
        <w:rPr>
          <w:rFonts w:ascii="仿宋" w:eastAsia="仿宋" w:hAnsi="仿宋" w:cs="宋体" w:hint="eastAsia"/>
          <w:kern w:val="0"/>
          <w:sz w:val="24"/>
        </w:rPr>
        <w:t>要进项相应的布线</w:t>
      </w:r>
      <w:r w:rsidRPr="007966F0">
        <w:rPr>
          <w:rFonts w:ascii="仿宋" w:eastAsia="仿宋" w:hAnsi="仿宋" w:cs="宋体" w:hint="eastAsia"/>
          <w:kern w:val="0"/>
          <w:sz w:val="24"/>
        </w:rPr>
        <w:t>、设备安装调试等。</w:t>
      </w:r>
    </w:p>
    <w:p w14:paraId="20CFB8AF" w14:textId="77777777" w:rsidR="00337367" w:rsidRPr="00837BC8" w:rsidRDefault="00337367" w:rsidP="00CB6F7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（二）采购标的需执行的国家相关标准、行业标准、地方标准或者其他标准、规范</w:t>
      </w:r>
    </w:p>
    <w:p w14:paraId="5BECC7D2" w14:textId="77777777" w:rsidR="00337367" w:rsidRPr="001B00A3" w:rsidRDefault="00337367" w:rsidP="00CB6F7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sz w:val="24"/>
          <w:shd w:val="clear" w:color="auto" w:fill="FFFFFF"/>
        </w:rPr>
        <w:t>《电子信息系统机房设计规范》</w:t>
      </w:r>
      <w:r w:rsidRPr="00837BC8">
        <w:rPr>
          <w:rFonts w:ascii="仿宋" w:eastAsia="仿宋" w:hAnsi="仿宋"/>
          <w:sz w:val="24"/>
          <w:shd w:val="clear" w:color="auto" w:fill="FFFFFF"/>
        </w:rPr>
        <w:t>(GB50174-2017)</w:t>
      </w:r>
      <w:r>
        <w:rPr>
          <w:rFonts w:ascii="仿宋" w:eastAsia="仿宋" w:hAnsi="仿宋" w:hint="eastAsia"/>
          <w:sz w:val="24"/>
          <w:shd w:val="clear" w:color="auto" w:fill="FFFFFF"/>
        </w:rPr>
        <w:t>、</w:t>
      </w:r>
      <w:r w:rsidRPr="00D5600F">
        <w:rPr>
          <w:rFonts w:ascii="仿宋" w:eastAsia="仿宋" w:hAnsi="仿宋" w:cs="宋体" w:hint="eastAsia"/>
          <w:sz w:val="24"/>
        </w:rPr>
        <w:t>《综合布线系统工程设计规范》（GB50311-2016）</w:t>
      </w:r>
    </w:p>
    <w:p w14:paraId="25BAB09D" w14:textId="2FB134C9" w:rsidR="00337367" w:rsidRDefault="00337367" w:rsidP="00337367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（三）采购标的需满足的质量、安全、技术规格、物理特性等要求</w:t>
      </w:r>
    </w:p>
    <w:p w14:paraId="3C42C3AF" w14:textId="6859E10C" w:rsidR="004B5A4E" w:rsidRDefault="004B5A4E" w:rsidP="00337367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7092"/>
        <w:gridCol w:w="1128"/>
      </w:tblGrid>
      <w:tr w:rsidR="004B5A4E" w:rsidRPr="004213E3" w14:paraId="3191B871" w14:textId="7C555111" w:rsidTr="004B5A4E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287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4FD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8BCE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EE36" w14:textId="6A5C3351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  <w:b/>
                <w:bCs/>
              </w:rPr>
              <w:t>推荐品牌</w:t>
            </w:r>
          </w:p>
        </w:tc>
      </w:tr>
      <w:tr w:rsidR="004B5A4E" w:rsidRPr="004213E3" w14:paraId="03B3DF08" w14:textId="47A68354" w:rsidTr="004B5A4E">
        <w:trPr>
          <w:trHeight w:val="11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92A7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513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集训专用设备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988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一、核心参数</w:t>
            </w:r>
          </w:p>
          <w:p w14:paraId="39A08CBB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（1）CPU：≥Intel I7-12700处理器（2.1GHz主频，12核心）；（2）芯片组：Intel W680芯片组及以上；</w:t>
            </w:r>
          </w:p>
          <w:p w14:paraId="5F43AFDC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（3）内存：≥32G DDR5 4000MHz内存，最大可支持128G内存；</w:t>
            </w:r>
          </w:p>
          <w:p w14:paraId="42BE612A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（4）硬盘 ≥512</w:t>
            </w:r>
            <w:r w:rsidRPr="004B5A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G</w:t>
            </w: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 M.2 SSD；</w:t>
            </w:r>
          </w:p>
          <w:p w14:paraId="1CA264B9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（5）显卡：不低于NVIDIA RTXA2000专业显卡 ，显存≥12G；</w:t>
            </w:r>
          </w:p>
          <w:p w14:paraId="1CFEC63B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（6）接口：≥前置：5个USB 3.2接口（至少1个USB Type-C）、2个音频接口、后置：4个USB 3.2接口、串口、音频接口、2个DP接口 、1个HDMI接口；</w:t>
            </w:r>
          </w:p>
          <w:p w14:paraId="750781AC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（7）扩展槽位：1个PCIe Gen4.0x16、1个PCIe Gen 4.0x4（16长度）、2个PCIe Gen4.0x1；</w:t>
            </w:r>
          </w:p>
          <w:p w14:paraId="3C06A530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（8）电源≥500W节能电源；</w:t>
            </w:r>
          </w:p>
          <w:p w14:paraId="65FBE619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4B5A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）显示器：≥23.8液晶显示器，分辨率1920*1080；</w:t>
            </w:r>
          </w:p>
          <w:p w14:paraId="0BB727C0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2、机箱：塔式标准机箱，不大于17L顶部内嵌式把手、顶置电源开关键。</w:t>
            </w:r>
          </w:p>
          <w:p w14:paraId="0C7C9BFD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3、安全特性:USB屏蔽技术，仅识别USB键盘、鼠标，无法识别USB读取设备，有效防止数据、病毒等写入写出（投标时提供功能性截屏）</w:t>
            </w:r>
          </w:p>
          <w:p w14:paraId="2378E4F8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图形工作站配置的软硬件须出厂预装且为全新原包装产品，非后续改配产品；免费质保期主机3年保修、3年上门，根据产品序列号可在官网查询配置和保修信息。（中标后，提供原厂授权及服务承诺函，并加盖原厂公章）</w:t>
            </w:r>
          </w:p>
          <w:p w14:paraId="6FF4D070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质要求：为了保障客户利益，降低项目风险，确保设备及系统服务质量，投标人所投计算机设备制造商具备较高的服务水平和技术水平，通过ITSS信息技术服务运行维护能力成熟度一级资质。制造厂商获得中国合格评定认可委员会（CNAS）实验室认可证书（以上资质证书，中标后，提供证书复印件并加盖生产厂商公章，如无法提供，做废标处理）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1524" w14:textId="6E298DC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lastRenderedPageBreak/>
              <w:t>联想、惠普、戴尔</w:t>
            </w:r>
          </w:p>
        </w:tc>
      </w:tr>
      <w:tr w:rsidR="004B5A4E" w:rsidRPr="004213E3" w14:paraId="2170C612" w14:textId="297CE7F0" w:rsidTr="004B5A4E">
        <w:trPr>
          <w:trHeight w:val="126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DE1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E84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智慧黑板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6AE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整机采用全金属外壳，三拼接平面一体化设计，屏幕边缘采用金属圆角包边防护，整机背板采用金属材质。无推拉式结构，外部无任何可见内部功能模块连接线。主副屏过渡平滑并在同一平面，中间无单独边框阻隔。</w:t>
            </w:r>
          </w:p>
          <w:p w14:paraId="209ABFD9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2.整机屏幕采用≥86英寸 UHD超高清LED 液晶屏，显示比例16:9，屏幕图像分辨率3840*2160。</w:t>
            </w:r>
          </w:p>
          <w:p w14:paraId="6BBEAB1E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3.嵌入式系统版本不低于Android9.0，内存≥2GB，存储空间≥8GB。（提供CNAS、CMA认证的检验中心所出具的权威检测报告复印件并加盖厂家公章）</w:t>
            </w:r>
          </w:p>
          <w:p w14:paraId="0CB77C16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4.钢化玻璃厚度≤4mm，钢化玻璃表面硬度≥9H。（提供CNAS、CMA认证的检验中心所出具的权威检测报告复印件并加盖厂家公章）</w:t>
            </w:r>
          </w:p>
          <w:p w14:paraId="762017E7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5.支持红外触控，支持Windows系统中进行10点或以上触控，支持Android系统中进行10点或以上触控。支持红外笔书写。</w:t>
            </w:r>
          </w:p>
          <w:p w14:paraId="4841F6CC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6.整机内置2.1声道音响，前朝向（避免中高音损失）15W中高音扬声器2个，后朝向20W低音扬声器1个，额定总功率50W。（提供CNAS、CMA认证的检验中心所出具的权威检测报告复印件并加盖厂家公章）</w:t>
            </w:r>
          </w:p>
          <w:p w14:paraId="25A5CFF2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7.整机屏幕拥有更高的色域，色域值≥NTSC 72%。</w:t>
            </w:r>
          </w:p>
          <w:p w14:paraId="6527369A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8.整机具备至少6个前置按键，实现老师开关机、调出中控菜单、音量+/-、护眼、录屏的操作。（提供CNAS、CMA认证的检验中心所出具的权威检测报告复印件并加盖厂家公章）</w:t>
            </w: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9.设备支持通过前置物理按键一键启动录屏功能，可将屏幕中显示的课件、音频内容与人声同时录制；整机具有护眼功能，可通过前置面板物理功能按键一键启用护眼模式。</w:t>
            </w: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10.整机内置非独立的高清摄像头，支持远程巡课应用，摄像头像素数≥800万，对角角度≥120°。</w:t>
            </w:r>
          </w:p>
          <w:p w14:paraId="2C669AEC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.整机具备前置Type-C接口，通过Type-C接口实现音视频输入，外接电脑设备通过TypeC线连接至整机TypeC口，即可把外接电脑设备画面投到整机上，同时在整机上操作画面，可实现触摸电脑的操作，无需再连接触控USB线。</w:t>
            </w:r>
          </w:p>
          <w:p w14:paraId="77521591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12.整机关机状态下，通过长按电源键进入设置界面后，可点击屏幕选择恢复整机系统及Windows操作系统到出厂默认状态，无需额外工具辅助。</w:t>
            </w:r>
          </w:p>
          <w:p w14:paraId="2312409B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13.整机视网膜蓝光危害（蓝光加权辐射亮度LB）符合IEC62471标准，LB限值范围≤0.55（蓝光危害最大状况下）。（提供CNAS、CMA认证的检验中心所出具的权威检测报告复印件并加盖厂家公章）；</w:t>
            </w:r>
          </w:p>
          <w:p w14:paraId="0E454790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14.Wi-Fi和AP热点均支持双频2.4G &amp; 5G ，满足IEEE 802.11 a/b/g/n/ac标准。；</w:t>
            </w:r>
          </w:p>
          <w:p w14:paraId="12D71D35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15.整机支持蓝牙Bluetooth 4.2标准，能连接外部蓝牙音箱播放音频，也能接收外部手机通过蓝牙发送的文件，内置蓝牙模块工作距离不低于12m。</w:t>
            </w:r>
          </w:p>
          <w:p w14:paraId="61882F14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16.采用模块化电脑方案，电脑与屏体联结方式为抽拉内置式，实现无单独接线的插拔, 采用万兆级接口，传输速率≥10Gbps。</w:t>
            </w:r>
          </w:p>
          <w:p w14:paraId="4082EE47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17.电脑配置：CPU采用英特尔i5，八代或以上产品，运行内存不低于8G DDR4，固态硬盘≥256G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9E35" w14:textId="4B3105F3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lastRenderedPageBreak/>
              <w:t>希沃</w:t>
            </w:r>
            <w:r w:rsidRPr="004B5A4E">
              <w:rPr>
                <w:rFonts w:ascii="仿宋" w:eastAsia="仿宋" w:hAnsi="仿宋"/>
              </w:rPr>
              <w:t xml:space="preserve"> 视隆 鑫城</w:t>
            </w:r>
          </w:p>
        </w:tc>
      </w:tr>
      <w:tr w:rsidR="004B5A4E" w:rsidRPr="004213E3" w14:paraId="1E558BEB" w14:textId="58F41DAF" w:rsidTr="004B5A4E">
        <w:trPr>
          <w:trHeight w:val="6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6BC3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2620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智能笔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FE7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锥型笔头设计，笔头直径3mm，支持红外高精度书写。笔身配置三个物理按键，具备翻页和模拟激光笔功能，兼顾触摸书写以及远程操控的握持姿态。2.兼容白板软件、PPT、PDF等多种演示软件课件的远程翻页控制；3.内置高精度陀螺仪，具备模拟激光笔功能，可通过笔身按钮激活陀螺仪模拟激光功能，适用于加载防眩光设计的教学显示设备；4.支持笔身翻转矫正，笔身轻微倾斜时，水平移动智能笔，可瞬时矫正识别光标动作为水平移动；5.支持windows、android双系统使用，双系统环境下应用软件可远程响应智能笔操作指令；6.采用无线连接方式，无线接收距离10米；7.无线接收器采用微型Nano设计，即插即用，方便安装实施，整洁美观；8.支持智能休眠节电，智能笔15秒内无人使用时自动进入休眠节电模式，按任意按键唤醒智能遥控笔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B8E3" w14:textId="32BE2274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t>希沃</w:t>
            </w:r>
            <w:r w:rsidRPr="004B5A4E">
              <w:rPr>
                <w:rFonts w:ascii="仿宋" w:eastAsia="仿宋" w:hAnsi="仿宋"/>
              </w:rPr>
              <w:t xml:space="preserve"> 视隆 鑫城</w:t>
            </w:r>
          </w:p>
        </w:tc>
      </w:tr>
      <w:tr w:rsidR="004B5A4E" w:rsidRPr="004213E3" w14:paraId="29D6DA9D" w14:textId="7D78AF08" w:rsidTr="004B5A4E">
        <w:trPr>
          <w:trHeight w:val="8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5E0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225C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A17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品类型：千兆以太网交换机；应用层级：三层；传输速率：10/100/1000/10000Mbps；交换方式：存储-转发；背板带宽：432Gbps；包转发率：108Mbps/126Mpps;端口结构：非模块化；端口数量：28个；端口描述：24个10/100/1000Base-T自适应以太网端口；4个千兆SFP端口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CC8E" w14:textId="433C9A8D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/>
              </w:rPr>
              <w:t>H3C、华为、锐捷</w:t>
            </w:r>
          </w:p>
        </w:tc>
      </w:tr>
      <w:tr w:rsidR="004B5A4E" w:rsidRPr="004213E3" w14:paraId="5FAB3B22" w14:textId="39B726CC" w:rsidTr="004B5A4E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670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283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教师讲台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864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钢架木质桌面结构，钢架壁厚≥0.8mm，桌面实木颗粒板尺寸1.5*0.6m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3753" w14:textId="0701E7F8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t>国产优质</w:t>
            </w:r>
          </w:p>
        </w:tc>
      </w:tr>
      <w:tr w:rsidR="004B5A4E" w:rsidRPr="004213E3" w14:paraId="1145FE6D" w14:textId="4D4F557A" w:rsidTr="004B5A4E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832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EC5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电脑桌凳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7CF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双人电脑桌；尺寸约为1500×600×750mm；桌体全钢框架结构，钢化玻璃桌面，钢板厚度≥0.7mm具体样式根据学校要求定制。（含2张方凳）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F97E" w14:textId="6F2CD94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t>国产优质</w:t>
            </w:r>
          </w:p>
        </w:tc>
      </w:tr>
      <w:tr w:rsidR="004B5A4E" w:rsidRPr="004213E3" w14:paraId="32B3939F" w14:textId="43063E40" w:rsidTr="004B5A4E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DE9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83F9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强弱电建设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71E" w14:textId="77777777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8米成品HDMI线4根；成品触控线4根；六类非屏蔽网线一箱；六类非屏蔽网络水晶头1盒；单模千兆光模块2个；BV2.5电源线3卷；明盒若干；管材若干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F13E" w14:textId="26985DE0" w:rsidR="004B5A4E" w:rsidRPr="004B5A4E" w:rsidRDefault="004B5A4E" w:rsidP="004B5A4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t>国标</w:t>
            </w:r>
          </w:p>
        </w:tc>
      </w:tr>
      <w:tr w:rsidR="004B5A4E" w:rsidRPr="004213E3" w14:paraId="156F4EA1" w14:textId="43C9C91D" w:rsidTr="004B5A4E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653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46A4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746" w14:textId="77777777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智慧黑板搬运安装到指定位置，墙体切割铺设管路安装。集训专用设备搬运安装到指定位置。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4576" w14:textId="3E560F33" w:rsidR="004B5A4E" w:rsidRPr="004B5A4E" w:rsidRDefault="004B5A4E" w:rsidP="004B5A4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A4E">
              <w:rPr>
                <w:rFonts w:ascii="仿宋" w:eastAsia="仿宋" w:hAnsi="仿宋" w:hint="eastAsia"/>
              </w:rPr>
              <w:t>国标</w:t>
            </w:r>
          </w:p>
        </w:tc>
      </w:tr>
    </w:tbl>
    <w:p w14:paraId="3B103044" w14:textId="77777777" w:rsidR="009C0E6F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b/>
          <w:sz w:val="24"/>
          <w:shd w:val="clear" w:color="auto" w:fill="FFFFFF"/>
        </w:rPr>
      </w:pPr>
    </w:p>
    <w:p w14:paraId="77188674" w14:textId="77777777" w:rsidR="009C0E6F" w:rsidRPr="00B72457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B72457">
        <w:rPr>
          <w:rFonts w:ascii="仿宋" w:eastAsia="仿宋" w:hAnsi="仿宋" w:hint="eastAsia"/>
          <w:b/>
          <w:sz w:val="24"/>
          <w:shd w:val="clear" w:color="auto" w:fill="FFFFFF"/>
        </w:rPr>
        <w:t>特别说明：</w:t>
      </w:r>
    </w:p>
    <w:p w14:paraId="02EB039C" w14:textId="77777777" w:rsidR="009C0E6F" w:rsidRPr="00B72457" w:rsidRDefault="009C0E6F" w:rsidP="009C0E6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 w:rsidRPr="00B72457">
        <w:rPr>
          <w:rFonts w:ascii="仿宋" w:eastAsia="仿宋" w:hAnsi="仿宋"/>
          <w:sz w:val="24"/>
          <w:shd w:val="clear" w:color="auto" w:fill="FFFFFF"/>
        </w:rPr>
        <w:t>l、所提供的设备及配件必须是符合国家现行相关标准的全新产品，上述采购要求为最低要求，不得负偏离，否则视为无效报价。</w:t>
      </w:r>
      <w:r>
        <w:rPr>
          <w:rFonts w:ascii="仿宋" w:eastAsia="仿宋" w:hAnsi="仿宋" w:hint="eastAsia"/>
          <w:sz w:val="24"/>
          <w:shd w:val="clear" w:color="auto" w:fill="FFFFFF"/>
        </w:rPr>
        <w:t>投标时须提供参数响应偏离表。</w:t>
      </w:r>
    </w:p>
    <w:p w14:paraId="5A5DE86D" w14:textId="1038810B" w:rsidR="009C0E6F" w:rsidRDefault="009C0E6F" w:rsidP="009C0E6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/>
          <w:sz w:val="24"/>
          <w:shd w:val="clear" w:color="auto" w:fill="FFFFFF"/>
        </w:rPr>
        <w:t>2</w:t>
      </w:r>
      <w:r w:rsidRPr="00B72457">
        <w:rPr>
          <w:rFonts w:ascii="仿宋" w:eastAsia="仿宋" w:hAnsi="仿宋"/>
          <w:sz w:val="24"/>
          <w:shd w:val="clear" w:color="auto" w:fill="FFFFFF"/>
        </w:rPr>
        <w:t>、所有设备</w:t>
      </w:r>
      <w:r>
        <w:rPr>
          <w:rFonts w:ascii="仿宋" w:eastAsia="仿宋" w:hAnsi="仿宋" w:hint="eastAsia"/>
          <w:sz w:val="24"/>
          <w:shd w:val="clear" w:color="auto" w:fill="FFFFFF"/>
        </w:rPr>
        <w:t>（含线缆等）</w:t>
      </w:r>
      <w:r w:rsidRPr="00B72457">
        <w:rPr>
          <w:rFonts w:ascii="仿宋" w:eastAsia="仿宋" w:hAnsi="仿宋"/>
          <w:sz w:val="24"/>
          <w:shd w:val="clear" w:color="auto" w:fill="FFFFFF"/>
        </w:rPr>
        <w:t>均张贴标签（内容根据学校要求制作），</w:t>
      </w:r>
      <w:r w:rsidRPr="004B5A4E">
        <w:rPr>
          <w:rFonts w:ascii="仿宋" w:eastAsia="仿宋" w:hAnsi="仿宋" w:cs="宋体" w:hint="eastAsia"/>
          <w:color w:val="000000"/>
          <w:kern w:val="0"/>
          <w:szCs w:val="21"/>
        </w:rPr>
        <w:t>集训专用设备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及智慧黑板</w:t>
      </w:r>
      <w:r w:rsidRPr="00B72457">
        <w:rPr>
          <w:rFonts w:ascii="仿宋" w:eastAsia="仿宋" w:hAnsi="仿宋"/>
          <w:sz w:val="24"/>
          <w:shd w:val="clear" w:color="auto" w:fill="FFFFFF"/>
        </w:rPr>
        <w:t>最终注册用户为南通工贸技师学院。</w:t>
      </w:r>
    </w:p>
    <w:p w14:paraId="5FAA8BBB" w14:textId="59244B77" w:rsidR="009C0E6F" w:rsidRPr="00D5600F" w:rsidRDefault="009C0E6F" w:rsidP="009C0E6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  <w:shd w:val="clear" w:color="auto" w:fill="FFFFFF"/>
        </w:rPr>
        <w:t>3</w:t>
      </w:r>
      <w:r w:rsidRPr="00D5600F">
        <w:rPr>
          <w:rFonts w:ascii="仿宋" w:eastAsia="仿宋" w:hAnsi="仿宋" w:hint="eastAsia"/>
          <w:color w:val="000000"/>
          <w:sz w:val="24"/>
          <w:shd w:val="clear" w:color="auto" w:fill="FFFFFF"/>
        </w:rPr>
        <w:t>、本项目中的建议品牌，只是建议所采购产品（设备）的档次。投标供应商可以选择建议品牌，也可以选择建议品牌以外的品牌，但所选品牌档次须等于或高于建议品牌档次，投标人提供非建议品牌产品投标的，提交该品牌设备的“①检测报告；②技术白皮书；③生</w:t>
      </w:r>
      <w:r w:rsidRPr="00D5600F">
        <w:rPr>
          <w:rFonts w:ascii="仿宋" w:eastAsia="仿宋" w:hAnsi="仿宋" w:hint="eastAsia"/>
          <w:color w:val="000000"/>
          <w:sz w:val="24"/>
          <w:shd w:val="clear" w:color="auto" w:fill="FFFFFF"/>
        </w:rPr>
        <w:lastRenderedPageBreak/>
        <w:t>产许可证”加盖生产厂家红章的资料证明文件的复印件。投标供应商的自我阐述及宣传彩页等不作采信依据。</w:t>
      </w:r>
    </w:p>
    <w:p w14:paraId="2CBF764D" w14:textId="77777777" w:rsidR="009C0E6F" w:rsidRPr="00837BC8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（四）采购标的数量、采购项目交付或者实施的时间和地点</w:t>
      </w:r>
    </w:p>
    <w:p w14:paraId="64DD25D5" w14:textId="7938E4BA" w:rsidR="004B5A4E" w:rsidRPr="009C0E6F" w:rsidRDefault="009C0E6F" w:rsidP="00337367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1、需求清单</w:t>
      </w: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560"/>
        <w:gridCol w:w="1565"/>
      </w:tblGrid>
      <w:tr w:rsidR="009C0E6F" w:rsidRPr="004213E3" w14:paraId="6A5BB0AD" w14:textId="77777777" w:rsidTr="009C0E6F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8F0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372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E96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A56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9C0E6F" w:rsidRPr="004213E3" w14:paraId="470E235F" w14:textId="77777777" w:rsidTr="009C0E6F">
        <w:trPr>
          <w:trHeight w:val="2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688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8A5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集训专用设备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C24" w14:textId="087D9E21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964E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C0E6F" w:rsidRPr="004213E3" w14:paraId="0BF30D8D" w14:textId="77777777" w:rsidTr="009C0E6F">
        <w:trPr>
          <w:trHeight w:val="16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09C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8621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智慧黑板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843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D087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E6F" w:rsidRPr="004213E3" w14:paraId="7BF43700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9CFD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352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21D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FA2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E6F" w:rsidRPr="004213E3" w14:paraId="5CA6B7B3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457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BDD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4373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E0B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E6F" w:rsidRPr="004213E3" w14:paraId="5C389CF5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2ED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9DB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教师讲台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EE3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A223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E6F" w:rsidRPr="004213E3" w14:paraId="28387F2D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50A1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D9FF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电脑桌凳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4C0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4B5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9C0E6F" w:rsidRPr="004213E3" w14:paraId="3B8E32EE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713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071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强弱电建设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F107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789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E6F" w:rsidRPr="004213E3" w14:paraId="41DD283D" w14:textId="77777777" w:rsidTr="009C0E6F">
        <w:trPr>
          <w:trHeight w:val="5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A7DB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5CC4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CD5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456" w14:textId="77777777" w:rsidR="009C0E6F" w:rsidRPr="004213E3" w:rsidRDefault="009C0E6F" w:rsidP="00CA27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13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5141297F" w14:textId="77777777" w:rsidR="009C0E6F" w:rsidRPr="004F5F79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F5F79">
        <w:rPr>
          <w:rFonts w:ascii="仿宋" w:eastAsia="仿宋" w:hAnsi="仿宋"/>
          <w:sz w:val="24"/>
          <w:shd w:val="clear" w:color="auto" w:fill="FFFFFF"/>
        </w:rPr>
        <w:t>2、报价中包含本项目所有涉及的全部费用，</w:t>
      </w:r>
      <w:r>
        <w:rPr>
          <w:rFonts w:ascii="仿宋" w:eastAsia="仿宋" w:hAnsi="仿宋" w:hint="eastAsia"/>
          <w:sz w:val="24"/>
          <w:shd w:val="clear" w:color="auto" w:fill="FFFFFF"/>
        </w:rPr>
        <w:t>包括</w:t>
      </w:r>
      <w:r w:rsidRPr="004F5F79">
        <w:rPr>
          <w:rFonts w:ascii="仿宋" w:eastAsia="仿宋" w:hAnsi="仿宋"/>
          <w:sz w:val="24"/>
          <w:shd w:val="clear" w:color="auto" w:fill="FFFFFF"/>
        </w:rPr>
        <w:t>设备运输费、安装费、税金、</w:t>
      </w:r>
      <w:r>
        <w:rPr>
          <w:rFonts w:ascii="仿宋" w:eastAsia="仿宋" w:hAnsi="仿宋" w:hint="eastAsia"/>
          <w:sz w:val="24"/>
          <w:shd w:val="clear" w:color="auto" w:fill="FFFFFF"/>
        </w:rPr>
        <w:t>施工</w:t>
      </w:r>
      <w:r w:rsidRPr="004F5F79">
        <w:rPr>
          <w:rFonts w:ascii="仿宋" w:eastAsia="仿宋" w:hAnsi="仿宋"/>
          <w:sz w:val="24"/>
          <w:shd w:val="clear" w:color="auto" w:fill="FFFFFF"/>
        </w:rPr>
        <w:t>费等，项目实施过程中不另结其它</w:t>
      </w:r>
      <w:r>
        <w:rPr>
          <w:rFonts w:ascii="仿宋" w:eastAsia="仿宋" w:hAnsi="仿宋" w:hint="eastAsia"/>
          <w:sz w:val="24"/>
          <w:shd w:val="clear" w:color="auto" w:fill="FFFFFF"/>
        </w:rPr>
        <w:t>任何</w:t>
      </w:r>
      <w:r w:rsidRPr="004F5F79">
        <w:rPr>
          <w:rFonts w:ascii="仿宋" w:eastAsia="仿宋" w:hAnsi="仿宋"/>
          <w:sz w:val="24"/>
          <w:shd w:val="clear" w:color="auto" w:fill="FFFFFF"/>
        </w:rPr>
        <w:t>费用。投标人必须综合考虑</w:t>
      </w:r>
      <w:r>
        <w:rPr>
          <w:rFonts w:ascii="仿宋" w:eastAsia="仿宋" w:hAnsi="仿宋" w:hint="eastAsia"/>
          <w:sz w:val="24"/>
          <w:shd w:val="clear" w:color="auto" w:fill="FFFFFF"/>
        </w:rPr>
        <w:t>物价上涨、场地变化等</w:t>
      </w:r>
      <w:r w:rsidRPr="004F5F79">
        <w:rPr>
          <w:rFonts w:ascii="仿宋" w:eastAsia="仿宋" w:hAnsi="仿宋"/>
          <w:sz w:val="24"/>
          <w:shd w:val="clear" w:color="auto" w:fill="FFFFFF"/>
        </w:rPr>
        <w:t>各种风险后确定最终报价，中标价确定后不作任何调整。</w:t>
      </w:r>
    </w:p>
    <w:p w14:paraId="4BE1D85C" w14:textId="77777777" w:rsidR="009C0E6F" w:rsidRPr="004F5F79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F5F79">
        <w:rPr>
          <w:rFonts w:ascii="仿宋" w:eastAsia="仿宋" w:hAnsi="仿宋"/>
          <w:sz w:val="24"/>
          <w:shd w:val="clear" w:color="auto" w:fill="FFFFFF"/>
        </w:rPr>
        <w:t>3</w:t>
      </w:r>
      <w:r>
        <w:rPr>
          <w:rFonts w:ascii="仿宋" w:eastAsia="仿宋" w:hAnsi="仿宋" w:hint="eastAsia"/>
          <w:sz w:val="24"/>
          <w:shd w:val="clear" w:color="auto" w:fill="FFFFFF"/>
        </w:rPr>
        <w:t>、交付</w:t>
      </w:r>
      <w:r w:rsidRPr="004F5F79">
        <w:rPr>
          <w:rFonts w:ascii="仿宋" w:eastAsia="仿宋" w:hAnsi="仿宋"/>
          <w:sz w:val="24"/>
          <w:shd w:val="clear" w:color="auto" w:fill="FFFFFF"/>
        </w:rPr>
        <w:t>时间：</w:t>
      </w:r>
      <w:r>
        <w:rPr>
          <w:rFonts w:ascii="仿宋" w:eastAsia="仿宋" w:hAnsi="仿宋" w:hint="eastAsia"/>
          <w:sz w:val="24"/>
          <w:shd w:val="clear" w:color="auto" w:fill="FFFFFF"/>
        </w:rPr>
        <w:t>签订合同后30个工作日</w:t>
      </w:r>
      <w:r w:rsidRPr="004F5F79">
        <w:rPr>
          <w:rFonts w:ascii="仿宋" w:eastAsia="仿宋" w:hAnsi="仿宋"/>
          <w:sz w:val="24"/>
          <w:shd w:val="clear" w:color="auto" w:fill="FFFFFF"/>
        </w:rPr>
        <w:t>完成</w:t>
      </w:r>
      <w:r>
        <w:rPr>
          <w:rFonts w:ascii="仿宋" w:eastAsia="仿宋" w:hAnsi="仿宋" w:hint="eastAsia"/>
          <w:sz w:val="24"/>
          <w:shd w:val="clear" w:color="auto" w:fill="FFFFFF"/>
        </w:rPr>
        <w:t>项目</w:t>
      </w:r>
      <w:r w:rsidRPr="004F5F79">
        <w:rPr>
          <w:rFonts w:ascii="仿宋" w:eastAsia="仿宋" w:hAnsi="仿宋"/>
          <w:sz w:val="24"/>
          <w:shd w:val="clear" w:color="auto" w:fill="FFFFFF"/>
        </w:rPr>
        <w:t>全部内容，达到可</w:t>
      </w:r>
      <w:r>
        <w:rPr>
          <w:rFonts w:ascii="仿宋" w:eastAsia="仿宋" w:hAnsi="仿宋" w:hint="eastAsia"/>
          <w:sz w:val="24"/>
          <w:shd w:val="clear" w:color="auto" w:fill="FFFFFF"/>
        </w:rPr>
        <w:t>正常</w:t>
      </w:r>
      <w:r w:rsidRPr="004F5F79">
        <w:rPr>
          <w:rFonts w:ascii="仿宋" w:eastAsia="仿宋" w:hAnsi="仿宋"/>
          <w:sz w:val="24"/>
          <w:shd w:val="clear" w:color="auto" w:fill="FFFFFF"/>
        </w:rPr>
        <w:t>使用</w:t>
      </w:r>
      <w:r>
        <w:rPr>
          <w:rFonts w:ascii="仿宋" w:eastAsia="仿宋" w:hAnsi="仿宋" w:hint="eastAsia"/>
          <w:sz w:val="24"/>
          <w:shd w:val="clear" w:color="auto" w:fill="FFFFFF"/>
        </w:rPr>
        <w:t>状态</w:t>
      </w:r>
      <w:r w:rsidRPr="004F5F79">
        <w:rPr>
          <w:rFonts w:ascii="仿宋" w:eastAsia="仿宋" w:hAnsi="仿宋"/>
          <w:sz w:val="24"/>
          <w:shd w:val="clear" w:color="auto" w:fill="FFFFFF"/>
        </w:rPr>
        <w:t>。</w:t>
      </w:r>
    </w:p>
    <w:p w14:paraId="3236187D" w14:textId="77777777" w:rsidR="009C0E6F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F5F79">
        <w:rPr>
          <w:rFonts w:ascii="仿宋" w:eastAsia="仿宋" w:hAnsi="仿宋"/>
          <w:sz w:val="24"/>
          <w:shd w:val="clear" w:color="auto" w:fill="FFFFFF"/>
        </w:rPr>
        <w:t>4</w:t>
      </w:r>
      <w:r>
        <w:rPr>
          <w:rFonts w:ascii="仿宋" w:eastAsia="仿宋" w:hAnsi="仿宋" w:hint="eastAsia"/>
          <w:sz w:val="24"/>
          <w:shd w:val="clear" w:color="auto" w:fill="FFFFFF"/>
        </w:rPr>
        <w:t>、</w:t>
      </w:r>
      <w:r w:rsidRPr="004F5F79">
        <w:rPr>
          <w:rFonts w:ascii="仿宋" w:eastAsia="仿宋" w:hAnsi="仿宋"/>
          <w:sz w:val="24"/>
          <w:shd w:val="clear" w:color="auto" w:fill="FFFFFF"/>
        </w:rPr>
        <w:t>交货地点：</w:t>
      </w:r>
      <w:r>
        <w:rPr>
          <w:rFonts w:ascii="仿宋" w:eastAsia="仿宋" w:hAnsi="仿宋" w:hint="eastAsia"/>
          <w:sz w:val="24"/>
          <w:shd w:val="clear" w:color="auto" w:fill="FFFFFF"/>
        </w:rPr>
        <w:t>南通工贸技师学院（江苏省南通经济开发区振兴东路296号）</w:t>
      </w:r>
      <w:r w:rsidRPr="004F5F79">
        <w:rPr>
          <w:rFonts w:ascii="仿宋" w:eastAsia="仿宋" w:hAnsi="仿宋"/>
          <w:sz w:val="24"/>
          <w:shd w:val="clear" w:color="auto" w:fill="FFFFFF"/>
        </w:rPr>
        <w:t>。</w:t>
      </w:r>
    </w:p>
    <w:p w14:paraId="60564FCC" w14:textId="77777777" w:rsidR="009C0E6F" w:rsidRPr="00837BC8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（五）采购标的需满足的服务标准、期限、效率等要求</w:t>
      </w:r>
    </w:p>
    <w:p w14:paraId="6A401D86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/>
          <w:sz w:val="24"/>
          <w:shd w:val="clear" w:color="auto" w:fill="FFFFFF"/>
        </w:rPr>
        <w:t>1</w:t>
      </w:r>
      <w:r>
        <w:rPr>
          <w:rFonts w:ascii="仿宋" w:eastAsia="仿宋" w:hAnsi="仿宋" w:hint="eastAsia"/>
          <w:sz w:val="24"/>
          <w:shd w:val="clear" w:color="auto" w:fill="FFFFFF"/>
        </w:rPr>
        <w:t>、</w:t>
      </w:r>
      <w:r w:rsidRPr="00413F81">
        <w:rPr>
          <w:rFonts w:ascii="仿宋" w:eastAsia="仿宋" w:hAnsi="仿宋"/>
          <w:sz w:val="24"/>
          <w:shd w:val="clear" w:color="auto" w:fill="FFFFFF"/>
        </w:rPr>
        <w:t>服务标准：</w:t>
      </w:r>
    </w:p>
    <w:p w14:paraId="38B98468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成交供应商应详细阐述设备的安装、调试、培训方案，质保期内服务的内容与范围，免费服务至少包括以下内容：</w:t>
      </w:r>
    </w:p>
    <w:p w14:paraId="401964BF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①</w:t>
      </w:r>
      <w:r w:rsidRPr="00413F81">
        <w:rPr>
          <w:rFonts w:ascii="仿宋" w:eastAsia="仿宋" w:hAnsi="仿宋"/>
          <w:sz w:val="24"/>
          <w:shd w:val="clear" w:color="auto" w:fill="FFFFFF"/>
        </w:rPr>
        <w:t xml:space="preserve"> 设备安装、调试、培训的详细方案。</w:t>
      </w:r>
    </w:p>
    <w:p w14:paraId="293ABA7F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②</w:t>
      </w:r>
      <w:r w:rsidRPr="00413F81">
        <w:rPr>
          <w:rFonts w:ascii="仿宋" w:eastAsia="仿宋" w:hAnsi="仿宋"/>
          <w:sz w:val="24"/>
          <w:shd w:val="clear" w:color="auto" w:fill="FFFFFF"/>
        </w:rPr>
        <w:t xml:space="preserve"> 因成交供应商的原因出现问题，应免费到现场进行再次调试，直至系统恢复正常为止。</w:t>
      </w:r>
    </w:p>
    <w:p w14:paraId="4D115C13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③</w:t>
      </w:r>
      <w:r w:rsidRPr="00413F81">
        <w:rPr>
          <w:rFonts w:ascii="仿宋" w:eastAsia="仿宋" w:hAnsi="仿宋"/>
          <w:sz w:val="24"/>
          <w:shd w:val="clear" w:color="auto" w:fill="FFFFFF"/>
        </w:rPr>
        <w:t xml:space="preserve"> 保修期内，免费提供所有硬件设备的维修及软件维护、升级等技术支持服务；所有设备维修服务、软件维护、升级均为上门服务，由此产生的费用均由成交供应商承担。</w:t>
      </w:r>
    </w:p>
    <w:p w14:paraId="2D15DECD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/>
          <w:sz w:val="24"/>
          <w:shd w:val="clear" w:color="auto" w:fill="FFFFFF"/>
        </w:rPr>
        <w:t>2.质保期限：</w:t>
      </w:r>
    </w:p>
    <w:p w14:paraId="3B113517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所提供货品为原厂原包装，</w:t>
      </w:r>
      <w:r>
        <w:rPr>
          <w:rFonts w:ascii="仿宋" w:eastAsia="仿宋" w:hAnsi="仿宋" w:hint="eastAsia"/>
          <w:sz w:val="24"/>
          <w:shd w:val="clear" w:color="auto" w:fill="FFFFFF"/>
        </w:rPr>
        <w:t>项目整体（含所有硬件设施设备及软件）</w:t>
      </w:r>
      <w:r w:rsidRPr="00413F81">
        <w:rPr>
          <w:rFonts w:ascii="仿宋" w:eastAsia="仿宋" w:hAnsi="仿宋" w:hint="eastAsia"/>
          <w:sz w:val="24"/>
          <w:shd w:val="clear" w:color="auto" w:fill="FFFFFF"/>
        </w:rPr>
        <w:t>自验收合格日起质保期</w:t>
      </w:r>
      <w:r>
        <w:rPr>
          <w:rFonts w:ascii="仿宋" w:eastAsia="仿宋" w:hAnsi="仿宋" w:hint="eastAsia"/>
          <w:sz w:val="24"/>
          <w:shd w:val="clear" w:color="auto" w:fill="FFFFFF"/>
        </w:rPr>
        <w:t>3</w:t>
      </w:r>
      <w:r w:rsidRPr="00413F81">
        <w:rPr>
          <w:rFonts w:ascii="仿宋" w:eastAsia="仿宋" w:hAnsi="仿宋"/>
          <w:sz w:val="24"/>
          <w:shd w:val="clear" w:color="auto" w:fill="FFFFFF"/>
        </w:rPr>
        <w:t>年。</w:t>
      </w:r>
    </w:p>
    <w:p w14:paraId="1E2E8C4C" w14:textId="77777777" w:rsidR="009C0E6F" w:rsidRPr="00413F81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/>
          <w:sz w:val="24"/>
          <w:shd w:val="clear" w:color="auto" w:fill="FFFFFF"/>
        </w:rPr>
        <w:t>3.服务效率：</w:t>
      </w:r>
    </w:p>
    <w:p w14:paraId="7AC90A62" w14:textId="77777777" w:rsidR="009C0E6F" w:rsidRPr="001B00A3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413F81">
        <w:rPr>
          <w:rFonts w:ascii="仿宋" w:eastAsia="仿宋" w:hAnsi="仿宋" w:hint="eastAsia"/>
          <w:sz w:val="24"/>
          <w:shd w:val="clear" w:color="auto" w:fill="FFFFFF"/>
        </w:rPr>
        <w:t>在质保期内，成交供应商在接到报修通知后，维修人员在</w:t>
      </w:r>
      <w:r w:rsidRPr="00413F81">
        <w:rPr>
          <w:rFonts w:ascii="仿宋" w:eastAsia="仿宋" w:hAnsi="仿宋"/>
          <w:sz w:val="24"/>
          <w:shd w:val="clear" w:color="auto" w:fill="FFFFFF"/>
        </w:rPr>
        <w:t>5小时内到达现场查明故障原因并提出解决方案予以解决；在硬件方面：对于损坏的设备，成交供应商接到通知后，在24小时内完成损坏设备的更换，使系统或设备恢复正常工作，由此产生的全部费用由成交供应商承担。</w:t>
      </w:r>
    </w:p>
    <w:p w14:paraId="0DA05C72" w14:textId="77777777" w:rsidR="009C0E6F" w:rsidRPr="00837BC8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lastRenderedPageBreak/>
        <w:t>（六）采购标的验收标准</w:t>
      </w:r>
    </w:p>
    <w:p w14:paraId="5C074B38" w14:textId="77777777" w:rsidR="009C0E6F" w:rsidRPr="001B00A3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F3304F">
        <w:rPr>
          <w:rFonts w:ascii="仿宋" w:eastAsia="仿宋" w:hAnsi="仿宋" w:hint="eastAsia"/>
          <w:sz w:val="24"/>
          <w:shd w:val="clear" w:color="auto" w:fill="FFFFFF"/>
        </w:rPr>
        <w:t>验收要求：在接到供应商以书面形式提出验收申请后，在</w:t>
      </w:r>
      <w:r w:rsidRPr="00F3304F">
        <w:rPr>
          <w:rFonts w:ascii="仿宋" w:eastAsia="仿宋" w:hAnsi="仿宋"/>
          <w:sz w:val="24"/>
          <w:shd w:val="clear" w:color="auto" w:fill="FFFFFF"/>
        </w:rPr>
        <w:t>5个工作日内及时组织相关专业技术人员，必要时邀请质检等部门共同参与验收，并出具验收报告，作为支付货款的依据。</w:t>
      </w:r>
    </w:p>
    <w:p w14:paraId="1EDD79F7" w14:textId="77777777" w:rsidR="009C0E6F" w:rsidRPr="00837BC8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（七）采购标的其他技术、服务等要求</w:t>
      </w:r>
    </w:p>
    <w:p w14:paraId="319CAB4F" w14:textId="7705D8E4" w:rsidR="009C0E6F" w:rsidRPr="001B00A3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bookmarkStart w:id="0" w:name="_Hlk109902111"/>
      <w:r w:rsidRPr="00F3304F">
        <w:rPr>
          <w:rFonts w:ascii="仿宋" w:eastAsia="仿宋" w:hAnsi="仿宋" w:hint="eastAsia"/>
          <w:sz w:val="24"/>
          <w:shd w:val="clear" w:color="auto" w:fill="FFFFFF"/>
        </w:rPr>
        <w:t>中标供应商签订合同时，</w:t>
      </w:r>
      <w:r>
        <w:rPr>
          <w:rFonts w:ascii="仿宋" w:eastAsia="仿宋" w:hAnsi="仿宋" w:hint="eastAsia"/>
          <w:sz w:val="24"/>
          <w:shd w:val="clear" w:color="auto" w:fill="FFFFFF"/>
        </w:rPr>
        <w:t>须提供</w:t>
      </w:r>
      <w:r w:rsidR="000203DE">
        <w:rPr>
          <w:rFonts w:ascii="仿宋" w:eastAsia="仿宋" w:hAnsi="仿宋" w:hint="eastAsia"/>
          <w:sz w:val="24"/>
          <w:shd w:val="clear" w:color="auto" w:fill="FFFFFF"/>
        </w:rPr>
        <w:t>智慧黑板及</w:t>
      </w:r>
      <w:r>
        <w:rPr>
          <w:rFonts w:ascii="仿宋" w:eastAsia="仿宋" w:hAnsi="仿宋"/>
          <w:sz w:val="24"/>
          <w:shd w:val="clear" w:color="auto" w:fill="FFFFFF"/>
        </w:rPr>
        <w:t>电脑</w:t>
      </w:r>
      <w:r w:rsidRPr="003801E8">
        <w:rPr>
          <w:rFonts w:ascii="仿宋" w:eastAsia="仿宋" w:hAnsi="仿宋"/>
          <w:sz w:val="24"/>
          <w:shd w:val="clear" w:color="auto" w:fill="FFFFFF"/>
        </w:rPr>
        <w:t>生产厂家出具的针对本项目的</w:t>
      </w:r>
      <w:r w:rsidR="000203DE">
        <w:rPr>
          <w:rFonts w:ascii="仿宋" w:eastAsia="仿宋" w:hAnsi="仿宋" w:hint="eastAsia"/>
          <w:sz w:val="24"/>
          <w:shd w:val="clear" w:color="auto" w:fill="FFFFFF"/>
        </w:rPr>
        <w:t>授权及</w:t>
      </w:r>
      <w:r w:rsidRPr="003801E8">
        <w:rPr>
          <w:rFonts w:ascii="仿宋" w:eastAsia="仿宋" w:hAnsi="仿宋"/>
          <w:sz w:val="24"/>
          <w:shd w:val="clear" w:color="auto" w:fill="FFFFFF"/>
        </w:rPr>
        <w:t>质保承诺函</w:t>
      </w:r>
      <w:r>
        <w:rPr>
          <w:rFonts w:ascii="仿宋" w:eastAsia="仿宋" w:hAnsi="仿宋" w:hint="eastAsia"/>
          <w:sz w:val="24"/>
          <w:shd w:val="clear" w:color="auto" w:fill="FFFFFF"/>
        </w:rPr>
        <w:t>原件</w:t>
      </w:r>
      <w:r w:rsidRPr="00F3304F">
        <w:rPr>
          <w:rFonts w:ascii="仿宋" w:eastAsia="仿宋" w:hAnsi="仿宋"/>
          <w:sz w:val="24"/>
          <w:shd w:val="clear" w:color="auto" w:fill="FFFFFF"/>
        </w:rPr>
        <w:t>。</w:t>
      </w:r>
    </w:p>
    <w:bookmarkEnd w:id="0"/>
    <w:p w14:paraId="6264C07A" w14:textId="77777777" w:rsidR="009C0E6F" w:rsidRPr="00837BC8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24"/>
          <w:shd w:val="clear" w:color="auto" w:fill="FFFFFF"/>
        </w:rPr>
      </w:pPr>
      <w:r w:rsidRPr="00837BC8">
        <w:rPr>
          <w:rFonts w:ascii="仿宋" w:eastAsia="仿宋" w:hAnsi="仿宋" w:hint="eastAsia"/>
          <w:b/>
          <w:sz w:val="24"/>
          <w:shd w:val="clear" w:color="auto" w:fill="FFFFFF"/>
        </w:rPr>
        <w:t>（八）付款条件</w:t>
      </w:r>
    </w:p>
    <w:p w14:paraId="4E38ECCC" w14:textId="77777777" w:rsidR="009C0E6F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 w:rsidRPr="00F3304F">
        <w:rPr>
          <w:rFonts w:ascii="仿宋" w:eastAsia="仿宋" w:hAnsi="仿宋"/>
          <w:sz w:val="24"/>
          <w:shd w:val="clear" w:color="auto" w:fill="FFFFFF"/>
        </w:rPr>
        <w:t>付款：</w:t>
      </w:r>
      <w:r w:rsidRPr="00682F47">
        <w:rPr>
          <w:rFonts w:ascii="仿宋" w:eastAsia="仿宋" w:hAnsi="仿宋" w:hint="eastAsia"/>
          <w:kern w:val="0"/>
          <w:sz w:val="24"/>
          <w:lang w:bidi="en-US"/>
        </w:rPr>
        <w:t>合同签订后支付合同款的50%，项目验收合格后且供应商出具正式发票后支付合同款的50%</w:t>
      </w:r>
      <w:r>
        <w:rPr>
          <w:rFonts w:ascii="仿宋" w:eastAsia="仿宋" w:hAnsi="仿宋" w:hint="eastAsia"/>
          <w:kern w:val="0"/>
          <w:sz w:val="24"/>
          <w:lang w:bidi="en-US"/>
        </w:rPr>
        <w:t>。</w:t>
      </w:r>
    </w:p>
    <w:p w14:paraId="78E13E33" w14:textId="77777777" w:rsidR="009C0E6F" w:rsidRPr="001B00A3" w:rsidRDefault="009C0E6F" w:rsidP="009C0E6F">
      <w:pPr>
        <w:widowControl/>
        <w:ind w:right="300"/>
        <w:jc w:val="left"/>
        <w:outlineLvl w:val="3"/>
        <w:rPr>
          <w:rFonts w:ascii="仿宋" w:eastAsia="仿宋" w:hAnsi="仿宋" w:cs="宋体"/>
          <w:b/>
          <w:kern w:val="0"/>
          <w:sz w:val="28"/>
          <w:szCs w:val="28"/>
        </w:rPr>
      </w:pPr>
      <w:r w:rsidRPr="001B00A3">
        <w:rPr>
          <w:rFonts w:ascii="仿宋" w:eastAsia="仿宋" w:hAnsi="仿宋" w:cs="宋体" w:hint="eastAsia"/>
          <w:b/>
          <w:kern w:val="0"/>
          <w:sz w:val="28"/>
          <w:szCs w:val="28"/>
        </w:rPr>
        <w:t>三、合同其他条款</w:t>
      </w:r>
    </w:p>
    <w:p w14:paraId="741C2089" w14:textId="77777777" w:rsidR="009C0E6F" w:rsidRPr="00F3304F" w:rsidRDefault="009C0E6F" w:rsidP="009C0E6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 w:rsidRPr="00F3304F">
        <w:rPr>
          <w:rFonts w:ascii="仿宋" w:eastAsia="仿宋" w:hAnsi="仿宋" w:hint="eastAsia"/>
          <w:sz w:val="24"/>
          <w:shd w:val="clear" w:color="auto" w:fill="FFFFFF"/>
        </w:rPr>
        <w:t>无</w:t>
      </w:r>
    </w:p>
    <w:p w14:paraId="76192B44" w14:textId="77777777" w:rsidR="009C0E6F" w:rsidRDefault="009C0E6F" w:rsidP="009C0E6F">
      <w:pPr>
        <w:jc w:val="left"/>
        <w:rPr>
          <w:rFonts w:ascii="黑体" w:eastAsia="黑体" w:hint="eastAsia"/>
          <w:sz w:val="28"/>
          <w:szCs w:val="28"/>
        </w:rPr>
      </w:pPr>
    </w:p>
    <w:p w14:paraId="73FB10D3" w14:textId="77777777" w:rsidR="00B603CE" w:rsidRPr="001E39F1" w:rsidRDefault="00B603CE">
      <w:pPr>
        <w:rPr>
          <w:rFonts w:ascii="仿宋" w:eastAsia="仿宋" w:hAnsi="仿宋"/>
        </w:rPr>
      </w:pPr>
    </w:p>
    <w:sectPr w:rsidR="00B603CE" w:rsidRPr="001E39F1" w:rsidSect="001E39F1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1E95" w14:textId="77777777" w:rsidR="00AE1578" w:rsidRDefault="00AE1578" w:rsidP="001E39F1">
      <w:r>
        <w:separator/>
      </w:r>
    </w:p>
  </w:endnote>
  <w:endnote w:type="continuationSeparator" w:id="0">
    <w:p w14:paraId="47FC54A1" w14:textId="77777777" w:rsidR="00AE1578" w:rsidRDefault="00AE1578" w:rsidP="001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2372" w14:textId="77777777" w:rsidR="00AE1578" w:rsidRDefault="00AE1578" w:rsidP="001E39F1">
      <w:r>
        <w:separator/>
      </w:r>
    </w:p>
  </w:footnote>
  <w:footnote w:type="continuationSeparator" w:id="0">
    <w:p w14:paraId="6BD9B5E9" w14:textId="77777777" w:rsidR="00AE1578" w:rsidRDefault="00AE1578" w:rsidP="001E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43"/>
    <w:rsid w:val="000203DE"/>
    <w:rsid w:val="001C6A3C"/>
    <w:rsid w:val="001E39F1"/>
    <w:rsid w:val="00267EAA"/>
    <w:rsid w:val="00337367"/>
    <w:rsid w:val="003611B1"/>
    <w:rsid w:val="004A1B43"/>
    <w:rsid w:val="004B5A4E"/>
    <w:rsid w:val="004D27C7"/>
    <w:rsid w:val="00554564"/>
    <w:rsid w:val="00693E96"/>
    <w:rsid w:val="00957AD9"/>
    <w:rsid w:val="009C0E6F"/>
    <w:rsid w:val="009C18CE"/>
    <w:rsid w:val="00A54485"/>
    <w:rsid w:val="00A61ACA"/>
    <w:rsid w:val="00AE1578"/>
    <w:rsid w:val="00B53D3C"/>
    <w:rsid w:val="00B603CE"/>
    <w:rsid w:val="00BA2BB8"/>
    <w:rsid w:val="00C30653"/>
    <w:rsid w:val="00D7365D"/>
    <w:rsid w:val="00F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16FAF"/>
  <w15:chartTrackingRefBased/>
  <w15:docId w15:val="{ACBD43D2-5E3C-4FB3-B4F4-53F30C5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一峰</dc:creator>
  <cp:keywords/>
  <dc:description/>
  <cp:lastModifiedBy>卢 一峰</cp:lastModifiedBy>
  <cp:revision>10</cp:revision>
  <dcterms:created xsi:type="dcterms:W3CDTF">2022-07-26T08:07:00Z</dcterms:created>
  <dcterms:modified xsi:type="dcterms:W3CDTF">2022-08-01T02:45:00Z</dcterms:modified>
</cp:coreProperties>
</file>