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南通工贸技师学院（以下简称招标人）对以下项目拟用招标方式组织采购。欢迎符合资格的单位（以下简称投标人）参加招标，现公告如下：</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招标文件编号：GM20210003</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一、项目名称：南通工贸技师学院设备搬运项目</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二、项目要求：最高限价63000元</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三、来院看现场。</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钢结构大棚内设备搬运及部分设备的拆除分离，投标单位要认真查看现场报价。</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四、投标人要求</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（一）投标人必须是在中华人民共和国境内注册的独立法人，具有搬运经营范围，独立签订合同的权利，具有圆满履行合同的能力。提供有效的企业法人营业执照、组织机构代码税务登记证。</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（三）无论投标结果如何，投标人自行承担投标发生的所有费用。</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五、投标文件编制</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投标人应仔细阅读招标文件的所有内容，按招标文件的下列要求编制投标文件。</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（一）投标文件应包括下列内容</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lastRenderedPageBreak/>
        <w:t>第二个部分：投标报价单，应包括本项目的全部费用（</w:t>
      </w:r>
      <w:proofErr w:type="gramStart"/>
      <w:r>
        <w:rPr>
          <w:rFonts w:ascii="微软雅黑" w:eastAsia="微软雅黑" w:hAnsi="微软雅黑" w:cs="Helvetica" w:hint="eastAsia"/>
          <w:color w:val="333333"/>
          <w:bdr w:val="none" w:sz="0" w:space="0" w:color="auto" w:frame="1"/>
        </w:rPr>
        <w:t>含一切</w:t>
      </w:r>
      <w:proofErr w:type="gramEnd"/>
      <w:r>
        <w:rPr>
          <w:rFonts w:ascii="微软雅黑" w:eastAsia="微软雅黑" w:hAnsi="微软雅黑" w:cs="Helvetica" w:hint="eastAsia"/>
          <w:color w:val="333333"/>
          <w:bdr w:val="none" w:sz="0" w:space="0" w:color="auto" w:frame="1"/>
        </w:rPr>
        <w:t>必须有辅助材料及备件费用）及相关服务费等。</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（二）资格材料分为正本一份，副本一份，并注明“正本”和“副本”字样。正本与副本如有差异，以正本为准。报价单单独密封并在封签处加盖单位公章。</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（三）投标文件原则上不允许有加行、涂改，允许个别补充、修改，但补充、修改处必须由投标人代表签字盖章确认。</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六、投标文件递交</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（一）投标截止时间：2021年2月8日下午2点前。</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（二）递交投标文件地点：南通工贸技师学院开标室（振兴东路296号）</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（三）联系人及电话：于先生13646275515</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七、开标</w:t>
      </w:r>
    </w:p>
    <w:p w:rsidR="009C6C6C" w:rsidRDefault="009C6C6C" w:rsidP="009C6C6C">
      <w:pPr>
        <w:pStyle w:val="a5"/>
        <w:shd w:val="clear" w:color="auto" w:fill="FFFFFF"/>
        <w:spacing w:before="0" w:beforeAutospacing="0" w:after="0" w:afterAutospacing="0" w:line="360" w:lineRule="atLeast"/>
        <w:ind w:firstLine="480"/>
        <w:textAlignment w:val="baseline"/>
        <w:rPr>
          <w:rFonts w:ascii="微软雅黑" w:eastAsia="微软雅黑" w:hAnsi="微软雅黑" w:cs="Helvetica" w:hint="eastAsia"/>
          <w:color w:val="333333"/>
          <w:bdr w:val="none" w:sz="0" w:space="0" w:color="auto" w:frame="1"/>
        </w:rPr>
      </w:pPr>
      <w:r>
        <w:rPr>
          <w:rFonts w:ascii="微软雅黑" w:eastAsia="微软雅黑" w:hAnsi="微软雅黑" w:cs="Helvetica" w:hint="eastAsia"/>
          <w:color w:val="333333"/>
          <w:bdr w:val="none" w:sz="0" w:space="0" w:color="auto" w:frame="1"/>
        </w:rPr>
        <w:t>（一）开标时间：2021年2月8日下午2点。</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（二）开标地点：二楼开标室</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八、评标</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（一）根据招标项目特点，由学院招标小组进行评标。</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（二）评标工作的基本准则。</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1.贯彻执行国家有关法律、法规，维护国家利益；</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2.保护招投标人合法权益，最大限度地实现招投标人的利益；</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3.客观、公正、公开地对待所有投标人；</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4.评标小组成员对其评审意见承担责任；</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5.投标人不得以任何形式干扰评标活动，否则废除其投标书。</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（三）评标方法和程序</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lastRenderedPageBreak/>
        <w:t>1．评标小组先集体审查投标文件，看是否与招标文件的所有实质性条款、条件和规定相符。</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2．在各投标人送达样品符合或超过招标人标准的条件下，采用价格单因素评标法。</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（四）保密</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1.评标小组成员名单保密。</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九、中标</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（一）中标通知</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1.评标结束确定中标后，招标人发中标通知书将告知中标的投标人并签订合同。</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2.招标人无须向未中标的投标人解释原因，也不退还投标文件。</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3.未中标的其他投标人招标人不再另行通知。</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（二）履约保证</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1.投标人不得串通投标，否则其投标书视为无效标书。</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2.中标人不得转让中标项目，否则将失去取得合同的资格。</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（三）合同签订</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1.中标人从收到中标通知的五</w:t>
      </w:r>
      <w:proofErr w:type="gramStart"/>
      <w:r>
        <w:rPr>
          <w:rFonts w:ascii="微软雅黑" w:eastAsia="微软雅黑" w:hAnsi="微软雅黑" w:cs="Helvetica" w:hint="eastAsia"/>
          <w:color w:val="333333"/>
          <w:bdr w:val="none" w:sz="0" w:space="0" w:color="auto" w:frame="1"/>
        </w:rPr>
        <w:t>日内与</w:t>
      </w:r>
      <w:proofErr w:type="gramEnd"/>
      <w:r>
        <w:rPr>
          <w:rFonts w:ascii="微软雅黑" w:eastAsia="微软雅黑" w:hAnsi="微软雅黑" w:cs="Helvetica" w:hint="eastAsia"/>
          <w:color w:val="333333"/>
          <w:bdr w:val="none" w:sz="0" w:space="0" w:color="auto" w:frame="1"/>
        </w:rPr>
        <w:t>招标人签订合同，合同主要条款见招标</w:t>
      </w:r>
      <w:proofErr w:type="gramStart"/>
      <w:r>
        <w:rPr>
          <w:rFonts w:ascii="微软雅黑" w:eastAsia="微软雅黑" w:hAnsi="微软雅黑" w:cs="Helvetica" w:hint="eastAsia"/>
          <w:color w:val="333333"/>
          <w:bdr w:val="none" w:sz="0" w:space="0" w:color="auto" w:frame="1"/>
        </w:rPr>
        <w:t>书项目</w:t>
      </w:r>
      <w:proofErr w:type="gramEnd"/>
      <w:r>
        <w:rPr>
          <w:rFonts w:ascii="微软雅黑" w:eastAsia="微软雅黑" w:hAnsi="微软雅黑" w:cs="Helvetica" w:hint="eastAsia"/>
          <w:color w:val="333333"/>
          <w:bdr w:val="none" w:sz="0" w:space="0" w:color="auto" w:frame="1"/>
        </w:rPr>
        <w:t>要求主要内容。</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2.招标文件、中标人的投标文件等均为签订合同的依据。</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lastRenderedPageBreak/>
        <w:t>3.其它相关事宜另行约定。</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十、投标文件有效期</w:t>
      </w:r>
    </w:p>
    <w:p w:rsidR="009C6C6C" w:rsidRDefault="009C6C6C" w:rsidP="009C6C6C">
      <w:pPr>
        <w:pStyle w:val="a5"/>
        <w:shd w:val="clear" w:color="auto" w:fill="FFFFFF"/>
        <w:spacing w:before="0" w:beforeAutospacing="0" w:after="0" w:afterAutospacing="0" w:line="360" w:lineRule="atLeast"/>
        <w:ind w:firstLine="480"/>
        <w:textAlignment w:val="baseline"/>
        <w:rPr>
          <w:rFonts w:ascii="Helvetica" w:hAnsi="Helvetica" w:cs="Helvetica"/>
          <w:color w:val="333333"/>
        </w:rPr>
      </w:pPr>
      <w:r>
        <w:rPr>
          <w:rFonts w:ascii="微软雅黑" w:eastAsia="微软雅黑" w:hAnsi="微软雅黑" w:cs="Helvetica" w:hint="eastAsia"/>
          <w:color w:val="333333"/>
          <w:bdr w:val="none" w:sz="0" w:space="0" w:color="auto" w:frame="1"/>
        </w:rPr>
        <w:t>中标人的投标文件具有与合同相同的有效期。其它投标文件在招标人与中标的投标人签订合同后，自然失效。</w:t>
      </w:r>
    </w:p>
    <w:p w:rsidR="007B0E31" w:rsidRPr="009C6C6C" w:rsidRDefault="007B0E31"/>
    <w:sectPr w:rsidR="007B0E31" w:rsidRPr="009C6C6C" w:rsidSect="007B0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CB" w:rsidRDefault="004350CB" w:rsidP="009C6C6C">
      <w:r>
        <w:separator/>
      </w:r>
    </w:p>
  </w:endnote>
  <w:endnote w:type="continuationSeparator" w:id="0">
    <w:p w:rsidR="004350CB" w:rsidRDefault="004350CB" w:rsidP="009C6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CB" w:rsidRDefault="004350CB" w:rsidP="009C6C6C">
      <w:r>
        <w:separator/>
      </w:r>
    </w:p>
  </w:footnote>
  <w:footnote w:type="continuationSeparator" w:id="0">
    <w:p w:rsidR="004350CB" w:rsidRDefault="004350CB" w:rsidP="009C6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C6C"/>
    <w:rsid w:val="004350CB"/>
    <w:rsid w:val="007B0E31"/>
    <w:rsid w:val="009C6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6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6C6C"/>
    <w:rPr>
      <w:sz w:val="18"/>
      <w:szCs w:val="18"/>
    </w:rPr>
  </w:style>
  <w:style w:type="paragraph" w:styleId="a4">
    <w:name w:val="footer"/>
    <w:basedOn w:val="a"/>
    <w:link w:val="Char0"/>
    <w:uiPriority w:val="99"/>
    <w:semiHidden/>
    <w:unhideWhenUsed/>
    <w:rsid w:val="009C6C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6C6C"/>
    <w:rPr>
      <w:sz w:val="18"/>
      <w:szCs w:val="18"/>
    </w:rPr>
  </w:style>
  <w:style w:type="paragraph" w:styleId="a5">
    <w:name w:val="Normal (Web)"/>
    <w:basedOn w:val="a"/>
    <w:uiPriority w:val="99"/>
    <w:semiHidden/>
    <w:unhideWhenUsed/>
    <w:rsid w:val="009C6C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2021-02-03T05:08:00Z</dcterms:created>
  <dcterms:modified xsi:type="dcterms:W3CDTF">2021-02-03T05:14:00Z</dcterms:modified>
</cp:coreProperties>
</file>