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A" w:rsidRPr="004F2122" w:rsidRDefault="004F2122" w:rsidP="001D1D6A">
      <w:pPr>
        <w:snapToGrid w:val="0"/>
        <w:spacing w:line="580" w:lineRule="exact"/>
        <w:contextualSpacing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4F2122">
        <w:rPr>
          <w:rFonts w:ascii="仿宋_GB2312" w:eastAsia="仿宋_GB2312" w:hAnsi="Times New Roman" w:cs="Times New Roman" w:hint="eastAsia"/>
          <w:b/>
          <w:sz w:val="32"/>
          <w:szCs w:val="32"/>
        </w:rPr>
        <w:t>评标细则</w:t>
      </w:r>
    </w:p>
    <w:tbl>
      <w:tblPr>
        <w:tblW w:w="100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95"/>
        <w:gridCol w:w="1909"/>
        <w:gridCol w:w="6444"/>
      </w:tblGrid>
      <w:tr w:rsidR="001D1D6A" w:rsidRPr="00DE354D" w:rsidTr="0049438B">
        <w:trPr>
          <w:trHeight w:val="436"/>
          <w:jc w:val="center"/>
        </w:trPr>
        <w:tc>
          <w:tcPr>
            <w:tcW w:w="3604" w:type="dxa"/>
            <w:gridSpan w:val="2"/>
          </w:tcPr>
          <w:p w:rsidR="001D1D6A" w:rsidRPr="00DE354D" w:rsidRDefault="001D1D6A" w:rsidP="00DE354D">
            <w:pPr>
              <w:snapToGrid w:val="0"/>
              <w:spacing w:line="440" w:lineRule="atLeast"/>
              <w:ind w:firstLineChars="250" w:firstLine="803"/>
              <w:contextualSpacing/>
              <w:jc w:val="center"/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评分项目</w:t>
            </w:r>
          </w:p>
        </w:tc>
        <w:tc>
          <w:tcPr>
            <w:tcW w:w="6444" w:type="dxa"/>
          </w:tcPr>
          <w:p w:rsidR="001D1D6A" w:rsidRPr="00DE354D" w:rsidRDefault="001D1D6A" w:rsidP="00DE354D">
            <w:pPr>
              <w:snapToGrid w:val="0"/>
              <w:spacing w:line="440" w:lineRule="atLeast"/>
              <w:ind w:firstLineChars="250" w:firstLine="803"/>
              <w:contextualSpacing/>
              <w:jc w:val="center"/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评分标准</w:t>
            </w:r>
          </w:p>
        </w:tc>
      </w:tr>
      <w:tr w:rsidR="00976F1A" w:rsidRPr="00DE354D" w:rsidTr="0049438B">
        <w:trPr>
          <w:trHeight w:val="1172"/>
          <w:jc w:val="center"/>
        </w:trPr>
        <w:tc>
          <w:tcPr>
            <w:tcW w:w="1695" w:type="dxa"/>
            <w:vMerge w:val="restart"/>
            <w:vAlign w:val="center"/>
          </w:tcPr>
          <w:p w:rsidR="00976F1A" w:rsidRPr="00DE354D" w:rsidRDefault="00976F1A" w:rsidP="001D1D6A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评分细则</w:t>
            </w:r>
          </w:p>
          <w:p w:rsidR="00976F1A" w:rsidRPr="00DE354D" w:rsidRDefault="00976F1A" w:rsidP="001D1D6A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（100分）</w:t>
            </w:r>
          </w:p>
          <w:p w:rsidR="00976F1A" w:rsidRPr="00DE354D" w:rsidRDefault="00976F1A" w:rsidP="007A1B86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公司情况</w:t>
            </w:r>
          </w:p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（20分）</w:t>
            </w:r>
          </w:p>
        </w:tc>
        <w:tc>
          <w:tcPr>
            <w:tcW w:w="6444" w:type="dxa"/>
          </w:tcPr>
          <w:p w:rsidR="00976F1A" w:rsidRPr="00DE354D" w:rsidRDefault="00976F1A" w:rsidP="001D1D6A">
            <w:pPr>
              <w:numPr>
                <w:ilvl w:val="0"/>
                <w:numId w:val="1"/>
              </w:num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公司整体运营情况良好，公司整体环境及人员数量符合实际情况，学校有权随时到公司现场核查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。优9-10分；良7-8分； 中5-6分；差0-4分。</w:t>
            </w:r>
          </w:p>
          <w:p w:rsidR="00976F1A" w:rsidRPr="00DE354D" w:rsidRDefault="00976F1A" w:rsidP="001D1D6A">
            <w:pPr>
              <w:numPr>
                <w:ilvl w:val="0"/>
                <w:numId w:val="1"/>
              </w:num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有固定的专业制作团队，如编导、摄像、录音、后期等。优9-10分；良7-8分；中5-6分；差0-4分。</w:t>
            </w:r>
          </w:p>
        </w:tc>
      </w:tr>
      <w:tr w:rsidR="00976F1A" w:rsidRPr="00DE354D" w:rsidTr="0049438B">
        <w:trPr>
          <w:trHeight w:val="129"/>
          <w:jc w:val="center"/>
        </w:trPr>
        <w:tc>
          <w:tcPr>
            <w:tcW w:w="1695" w:type="dxa"/>
            <w:vMerge/>
            <w:vAlign w:val="center"/>
          </w:tcPr>
          <w:p w:rsidR="00976F1A" w:rsidRPr="00DE354D" w:rsidRDefault="00976F1A" w:rsidP="007A1B86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以往获奖作品</w:t>
            </w:r>
          </w:p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0分）</w:t>
            </w:r>
          </w:p>
        </w:tc>
        <w:tc>
          <w:tcPr>
            <w:tcW w:w="6444" w:type="dxa"/>
          </w:tcPr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（1）国家级一等奖作品，每一部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（2）国家级二等奖作品，每一部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（3）国家级三等奖作品，每一部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（4）省级一等奖作品，每一部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（5）省级二等奖作品，每一部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（6）省级三等奖作品，每一部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（7）市级一等奖作品，每一部1分。</w:t>
            </w:r>
          </w:p>
          <w:p w:rsidR="00976F1A" w:rsidRPr="00DE354D" w:rsidRDefault="00976F1A" w:rsidP="001D1D6A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每家投标公司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提供近两年的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获奖作品材料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，总分不超过30分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976F1A" w:rsidRPr="00DE354D" w:rsidTr="0049438B">
        <w:trPr>
          <w:trHeight w:val="786"/>
          <w:jc w:val="center"/>
        </w:trPr>
        <w:tc>
          <w:tcPr>
            <w:tcW w:w="1695" w:type="dxa"/>
            <w:vMerge/>
            <w:vAlign w:val="center"/>
          </w:tcPr>
          <w:p w:rsidR="00976F1A" w:rsidRPr="00DE354D" w:rsidRDefault="00976F1A" w:rsidP="007A1B86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脚本方</w:t>
            </w:r>
            <w:bookmarkStart w:id="0" w:name="_GoBack"/>
            <w:bookmarkEnd w:id="0"/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</w:t>
            </w:r>
          </w:p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6444" w:type="dxa"/>
          </w:tcPr>
          <w:p w:rsidR="00976F1A" w:rsidRPr="007A1B86" w:rsidRDefault="00976F1A" w:rsidP="007A1B86">
            <w:pPr>
              <w:numPr>
                <w:ilvl w:val="0"/>
                <w:numId w:val="2"/>
              </w:num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主题鲜明，紧扣时代主旋律，能体现单位特色，符合人物或事物特点。优9-10分；良7-8分；中5-6分；差0-4分。</w:t>
            </w:r>
          </w:p>
          <w:p w:rsidR="00976F1A" w:rsidRDefault="00976F1A" w:rsidP="001D1D6A">
            <w:pPr>
              <w:numPr>
                <w:ilvl w:val="0"/>
                <w:numId w:val="2"/>
              </w:num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整体创意思路新颖，有较高的艺术水准。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能够提供专业的配套设备及场地（专业级拍摄设备、专业级录音棚）。</w:t>
            </w:r>
          </w:p>
          <w:p w:rsidR="00976F1A" w:rsidRPr="00DE354D" w:rsidRDefault="00976F1A" w:rsidP="00F30097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E354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优9-10分 ；良7-8分；中5-6分；差0-4分。</w:t>
            </w:r>
          </w:p>
        </w:tc>
      </w:tr>
      <w:tr w:rsidR="00976F1A" w:rsidRPr="00DE354D" w:rsidTr="0049438B">
        <w:trPr>
          <w:trHeight w:val="786"/>
          <w:jc w:val="center"/>
        </w:trPr>
        <w:tc>
          <w:tcPr>
            <w:tcW w:w="1695" w:type="dxa"/>
            <w:vMerge/>
            <w:vAlign w:val="center"/>
          </w:tcPr>
          <w:p w:rsidR="00976F1A" w:rsidRPr="007A1B86" w:rsidRDefault="00976F1A" w:rsidP="007A1B86">
            <w:pPr>
              <w:snapToGrid w:val="0"/>
              <w:spacing w:line="580" w:lineRule="exact"/>
              <w:contextualSpacing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976F1A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价格分</w:t>
            </w:r>
          </w:p>
          <w:p w:rsidR="00976F1A" w:rsidRPr="00DE354D" w:rsidRDefault="00976F1A" w:rsidP="001D1D6A">
            <w:pPr>
              <w:snapToGrid w:val="0"/>
              <w:spacing w:line="440" w:lineRule="atLeast"/>
              <w:contextualSpacing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（30分）</w:t>
            </w:r>
          </w:p>
        </w:tc>
        <w:tc>
          <w:tcPr>
            <w:tcW w:w="6444" w:type="dxa"/>
          </w:tcPr>
          <w:p w:rsidR="00976F1A" w:rsidRPr="007A1B86" w:rsidRDefault="00976F1A" w:rsidP="007A1B86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A1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综合评分法中的价格分统一采用低价优先法计算，即满足磋商文件要求且最后报价最低的供应商的价格为磋商基准价，其价格分为满分。其他供应商的价格分统一按照下列公式计算：</w:t>
            </w:r>
          </w:p>
          <w:p w:rsidR="00976F1A" w:rsidRPr="007A1B86" w:rsidRDefault="00976F1A" w:rsidP="007A1B86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A1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磋商报价得分=（磋商基准价/最后磋商报价）</w:t>
            </w:r>
            <w:r w:rsidRPr="007A1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Pr="007A1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0%（价格分占比）×100</w:t>
            </w:r>
          </w:p>
          <w:p w:rsidR="00976F1A" w:rsidRPr="00DE354D" w:rsidRDefault="00976F1A" w:rsidP="007A1B86">
            <w:pPr>
              <w:snapToGrid w:val="0"/>
              <w:spacing w:line="400" w:lineRule="atLeast"/>
              <w:contextualSpacing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A1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项目评审过程中，不得去掉最后报价中的最高报价和最低报价。</w:t>
            </w:r>
          </w:p>
        </w:tc>
      </w:tr>
    </w:tbl>
    <w:p w:rsidR="005B0FFA" w:rsidRPr="00DE354D" w:rsidRDefault="005B0FFA" w:rsidP="007A1B86">
      <w:pPr>
        <w:snapToGrid w:val="0"/>
        <w:spacing w:line="580" w:lineRule="exact"/>
        <w:outlineLvl w:val="0"/>
        <w:rPr>
          <w:rFonts w:ascii="仿宋_GB2312" w:eastAsia="仿宋_GB2312"/>
        </w:rPr>
      </w:pPr>
    </w:p>
    <w:sectPr w:rsidR="005B0FFA" w:rsidRPr="00DE354D" w:rsidSect="0037730A">
      <w:footerReference w:type="default" r:id="rId7"/>
      <w:pgSz w:w="11907" w:h="16839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45" w:rsidRDefault="00FB0C45" w:rsidP="0037730A">
      <w:r>
        <w:separator/>
      </w:r>
    </w:p>
  </w:endnote>
  <w:endnote w:type="continuationSeparator" w:id="1">
    <w:p w:rsidR="00FB0C45" w:rsidRDefault="00FB0C45" w:rsidP="0037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EF" w:rsidRDefault="00AC0E7A">
    <w:pPr>
      <w:pStyle w:val="a3"/>
      <w:jc w:val="center"/>
    </w:pPr>
    <w:r w:rsidRPr="00AC0E7A">
      <w:fldChar w:fldCharType="begin"/>
    </w:r>
    <w:r w:rsidR="001D1D6A">
      <w:instrText xml:space="preserve"> PAGE   \* MERGEFORMAT </w:instrText>
    </w:r>
    <w:r w:rsidRPr="00AC0E7A">
      <w:fldChar w:fldCharType="separate"/>
    </w:r>
    <w:r w:rsidR="004F2122" w:rsidRPr="004F2122">
      <w:rPr>
        <w:noProof/>
        <w:lang w:val="zh-CN"/>
      </w:rPr>
      <w:t>1</w:t>
    </w:r>
    <w:r>
      <w:rPr>
        <w:lang w:val="zh-CN"/>
      </w:rPr>
      <w:fldChar w:fldCharType="end"/>
    </w:r>
  </w:p>
  <w:p w:rsidR="007176EF" w:rsidRDefault="00FB0C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45" w:rsidRDefault="00FB0C45" w:rsidP="0037730A">
      <w:r>
        <w:separator/>
      </w:r>
    </w:p>
  </w:footnote>
  <w:footnote w:type="continuationSeparator" w:id="1">
    <w:p w:rsidR="00FB0C45" w:rsidRDefault="00FB0C45" w:rsidP="0037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5F174"/>
    <w:multiLevelType w:val="singleLevel"/>
    <w:tmpl w:val="84E5F174"/>
    <w:lvl w:ilvl="0">
      <w:start w:val="1"/>
      <w:numFmt w:val="decimal"/>
      <w:suff w:val="nothing"/>
      <w:lvlText w:val="（%1）"/>
      <w:lvlJc w:val="left"/>
    </w:lvl>
  </w:abstractNum>
  <w:abstractNum w:abstractNumId="1">
    <w:nsid w:val="0C1234AA"/>
    <w:multiLevelType w:val="hybridMultilevel"/>
    <w:tmpl w:val="32228BF8"/>
    <w:lvl w:ilvl="0" w:tplc="9114364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0ADA60"/>
    <w:multiLevelType w:val="singleLevel"/>
    <w:tmpl w:val="5A0ADA6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D6A"/>
    <w:rsid w:val="00134A46"/>
    <w:rsid w:val="001D1D6A"/>
    <w:rsid w:val="0030407B"/>
    <w:rsid w:val="0037730A"/>
    <w:rsid w:val="00486EFC"/>
    <w:rsid w:val="004F2122"/>
    <w:rsid w:val="005B0FFA"/>
    <w:rsid w:val="007A1B86"/>
    <w:rsid w:val="007D5B66"/>
    <w:rsid w:val="008A044E"/>
    <w:rsid w:val="008C69C1"/>
    <w:rsid w:val="009458E7"/>
    <w:rsid w:val="00976F1A"/>
    <w:rsid w:val="00AC0E7A"/>
    <w:rsid w:val="00DE354D"/>
    <w:rsid w:val="00DF2CD1"/>
    <w:rsid w:val="00E6661D"/>
    <w:rsid w:val="00E95146"/>
    <w:rsid w:val="00EF3617"/>
    <w:rsid w:val="00F30097"/>
    <w:rsid w:val="00FB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1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1D6A"/>
    <w:rPr>
      <w:sz w:val="18"/>
      <w:szCs w:val="18"/>
    </w:rPr>
  </w:style>
  <w:style w:type="paragraph" w:styleId="a4">
    <w:name w:val="List Paragraph"/>
    <w:basedOn w:val="a"/>
    <w:uiPriority w:val="34"/>
    <w:qFormat/>
    <w:rsid w:val="009458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D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5B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8</cp:revision>
  <dcterms:created xsi:type="dcterms:W3CDTF">2019-06-10T06:07:00Z</dcterms:created>
  <dcterms:modified xsi:type="dcterms:W3CDTF">2019-06-10T11:56:00Z</dcterms:modified>
</cp:coreProperties>
</file>