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6F" w:rsidRDefault="00A7316F" w:rsidP="007A7E5D">
      <w:pPr>
        <w:widowControl/>
        <w:jc w:val="left"/>
        <w:rPr>
          <w:rFonts w:ascii="宋体" w:cs="Times New Roman"/>
          <w:kern w:val="0"/>
          <w:sz w:val="18"/>
          <w:szCs w:val="18"/>
        </w:rPr>
      </w:pPr>
    </w:p>
    <w:p w:rsidR="00A7316F" w:rsidRDefault="00A7316F" w:rsidP="007A7E5D">
      <w:pPr>
        <w:widowControl/>
        <w:jc w:val="left"/>
        <w:rPr>
          <w:rFonts w:ascii="宋体" w:cs="Times New Roman"/>
          <w:kern w:val="0"/>
          <w:sz w:val="18"/>
          <w:szCs w:val="18"/>
        </w:rPr>
      </w:pPr>
    </w:p>
    <w:p w:rsidR="00A7316F" w:rsidRPr="003C2AD6" w:rsidRDefault="00A7316F" w:rsidP="007A7E5D">
      <w:pPr>
        <w:snapToGrid w:val="0"/>
        <w:spacing w:line="1720" w:lineRule="exact"/>
        <w:jc w:val="distribute"/>
        <w:rPr>
          <w:rFonts w:ascii="方正小标宋简体" w:eastAsia="方正小标宋简体" w:cs="Times New Roman"/>
          <w:color w:val="FF0000"/>
          <w:w w:val="66"/>
          <w:sz w:val="132"/>
          <w:szCs w:val="132"/>
        </w:rPr>
      </w:pPr>
      <w:r w:rsidRPr="003C2AD6">
        <w:rPr>
          <w:rFonts w:ascii="方正小标宋简体" w:eastAsia="方正小标宋简体" w:cs="方正小标宋简体" w:hint="eastAsia"/>
          <w:color w:val="FF0000"/>
          <w:w w:val="66"/>
          <w:sz w:val="132"/>
          <w:szCs w:val="132"/>
        </w:rPr>
        <w:t>南通工贸技师学院</w:t>
      </w:r>
    </w:p>
    <w:p w:rsidR="00A7316F" w:rsidRPr="00DD5CAE" w:rsidRDefault="00A7316F" w:rsidP="007A7E5D">
      <w:pPr>
        <w:spacing w:line="580" w:lineRule="exact"/>
        <w:rPr>
          <w:rFonts w:ascii="方正小标宋简体" w:eastAsia="方正小标宋简体" w:cs="Times New Roman"/>
          <w:sz w:val="32"/>
          <w:szCs w:val="32"/>
        </w:rPr>
      </w:pPr>
    </w:p>
    <w:p w:rsidR="00A7316F" w:rsidRDefault="00CE132B" w:rsidP="00E80399">
      <w:pPr>
        <w:spacing w:beforeLines="50" w:afterLines="100" w:line="300" w:lineRule="exact"/>
        <w:ind w:firstLineChars="100" w:firstLine="210"/>
        <w:jc w:val="center"/>
        <w:rPr>
          <w:rFonts w:ascii="仿宋_GB2312" w:eastAsia="仿宋_GB2312" w:cs="Times New Roman"/>
          <w:sz w:val="32"/>
          <w:szCs w:val="32"/>
        </w:rPr>
      </w:pPr>
      <w:r w:rsidRPr="00CE132B">
        <w:rPr>
          <w:noProof/>
        </w:rPr>
        <w:pict>
          <v:line id="_x0000_s1026" style="position:absolute;left:0;text-align:left;z-index:251656704;mso-position-horizontal-relative:margin;mso-position-vertical-relative:margin" from="-7.55pt,179.4pt" to="433.8pt,179.4pt" strokecolor="red" strokeweight="2pt">
            <w10:wrap anchorx="margin" anchory="margin"/>
          </v:line>
        </w:pict>
      </w:r>
      <w:r w:rsidR="00A7316F">
        <w:rPr>
          <w:rFonts w:ascii="仿宋_GB2312" w:eastAsia="仿宋_GB2312" w:cs="仿宋_GB2312" w:hint="eastAsia"/>
          <w:sz w:val="32"/>
          <w:szCs w:val="32"/>
        </w:rPr>
        <w:t>通工贸技师〔</w:t>
      </w:r>
      <w:r w:rsidR="00A7316F">
        <w:rPr>
          <w:rFonts w:ascii="仿宋_GB2312" w:eastAsia="仿宋_GB2312" w:cs="仿宋_GB2312"/>
          <w:sz w:val="32"/>
          <w:szCs w:val="32"/>
        </w:rPr>
        <w:t>201</w:t>
      </w:r>
      <w:r w:rsidR="001D06AF">
        <w:rPr>
          <w:rFonts w:ascii="仿宋_GB2312" w:eastAsia="仿宋_GB2312" w:cs="仿宋_GB2312" w:hint="eastAsia"/>
          <w:sz w:val="32"/>
          <w:szCs w:val="32"/>
        </w:rPr>
        <w:t>9</w:t>
      </w:r>
      <w:r w:rsidR="00A7316F">
        <w:rPr>
          <w:rFonts w:ascii="仿宋_GB2312" w:eastAsia="仿宋_GB2312" w:cs="仿宋_GB2312" w:hint="eastAsia"/>
          <w:sz w:val="32"/>
          <w:szCs w:val="32"/>
        </w:rPr>
        <w:t>〕</w:t>
      </w:r>
      <w:r w:rsidR="002D111B">
        <w:rPr>
          <w:rFonts w:ascii="仿宋_GB2312" w:eastAsia="仿宋_GB2312" w:cs="仿宋_GB2312" w:hint="eastAsia"/>
          <w:sz w:val="32"/>
          <w:szCs w:val="32"/>
        </w:rPr>
        <w:t>6</w:t>
      </w:r>
      <w:r w:rsidR="008B03DD">
        <w:rPr>
          <w:rFonts w:ascii="仿宋_GB2312" w:eastAsia="仿宋_GB2312" w:cs="仿宋_GB2312" w:hint="eastAsia"/>
          <w:sz w:val="32"/>
          <w:szCs w:val="32"/>
        </w:rPr>
        <w:t>1</w:t>
      </w:r>
      <w:r w:rsidR="00A7316F">
        <w:rPr>
          <w:rFonts w:ascii="仿宋_GB2312" w:eastAsia="仿宋_GB2312" w:cs="仿宋_GB2312" w:hint="eastAsia"/>
          <w:sz w:val="32"/>
          <w:szCs w:val="32"/>
        </w:rPr>
        <w:t>号</w:t>
      </w:r>
    </w:p>
    <w:p w:rsidR="00492286" w:rsidRPr="0018560F" w:rsidRDefault="00492286" w:rsidP="0018560F">
      <w:pPr>
        <w:widowControl/>
        <w:spacing w:line="500" w:lineRule="exact"/>
        <w:jc w:val="left"/>
        <w:rPr>
          <w:rFonts w:ascii="宋体" w:cs="Times New Roman"/>
          <w:kern w:val="0"/>
          <w:sz w:val="18"/>
          <w:szCs w:val="18"/>
        </w:rPr>
      </w:pPr>
    </w:p>
    <w:p w:rsidR="0018560F" w:rsidRPr="0018560F" w:rsidRDefault="0018560F" w:rsidP="0018560F">
      <w:pPr>
        <w:spacing w:line="500" w:lineRule="exact"/>
        <w:jc w:val="center"/>
        <w:rPr>
          <w:rFonts w:ascii="方正小标宋简体" w:eastAsia="方正小标宋简体" w:hAnsi="仿宋_GB2312" w:cs="方正小标宋简体"/>
          <w:spacing w:val="20"/>
          <w:sz w:val="36"/>
          <w:szCs w:val="36"/>
        </w:rPr>
      </w:pPr>
    </w:p>
    <w:p w:rsidR="00373D85" w:rsidRDefault="008B03DD" w:rsidP="008B03DD">
      <w:pPr>
        <w:spacing w:line="500" w:lineRule="exact"/>
        <w:jc w:val="center"/>
        <w:rPr>
          <w:rFonts w:ascii="方正小标宋简体" w:eastAsia="方正小标宋简体" w:hAnsi="仿宋_GB2312" w:cs="方正小标宋简体"/>
          <w:spacing w:val="20"/>
          <w:sz w:val="40"/>
          <w:szCs w:val="40"/>
        </w:rPr>
      </w:pPr>
      <w:r w:rsidRPr="002A0CE7">
        <w:rPr>
          <w:rFonts w:ascii="方正小标宋简体" w:eastAsia="方正小标宋简体" w:hAnsi="仿宋_GB2312" w:cs="方正小标宋简体" w:hint="eastAsia"/>
          <w:spacing w:val="20"/>
          <w:sz w:val="40"/>
          <w:szCs w:val="40"/>
        </w:rPr>
        <w:t>关于</w:t>
      </w:r>
      <w:r w:rsidR="00373D85">
        <w:rPr>
          <w:rFonts w:ascii="方正小标宋简体" w:eastAsia="方正小标宋简体" w:hAnsi="仿宋_GB2312" w:cs="方正小标宋简体" w:hint="eastAsia"/>
          <w:spacing w:val="20"/>
          <w:sz w:val="40"/>
          <w:szCs w:val="40"/>
        </w:rPr>
        <w:t>印发</w:t>
      </w:r>
      <w:proofErr w:type="gramStart"/>
      <w:r w:rsidR="00373D85">
        <w:rPr>
          <w:rFonts w:ascii="方正小标宋简体" w:eastAsia="方正小标宋简体" w:hAnsi="仿宋_GB2312" w:cs="方正小标宋简体" w:hint="eastAsia"/>
          <w:spacing w:val="20"/>
          <w:sz w:val="40"/>
          <w:szCs w:val="40"/>
        </w:rPr>
        <w:t>《</w:t>
      </w:r>
      <w:proofErr w:type="gramEnd"/>
      <w:r w:rsidR="00373D85">
        <w:rPr>
          <w:rFonts w:ascii="方正小标宋简体" w:eastAsia="方正小标宋简体" w:hAnsi="仿宋_GB2312" w:cs="方正小标宋简体" w:hint="eastAsia"/>
          <w:spacing w:val="20"/>
          <w:sz w:val="40"/>
          <w:szCs w:val="40"/>
        </w:rPr>
        <w:t>南通工贸技师学院</w:t>
      </w:r>
    </w:p>
    <w:p w:rsidR="008B03DD" w:rsidRPr="002A0CE7" w:rsidRDefault="008B03DD" w:rsidP="008B03DD">
      <w:pPr>
        <w:spacing w:line="500" w:lineRule="exact"/>
        <w:jc w:val="center"/>
        <w:rPr>
          <w:rFonts w:ascii="方正小标宋简体" w:eastAsia="方正小标宋简体" w:hAnsi="仿宋_GB2312" w:cs="方正小标宋简体"/>
          <w:spacing w:val="20"/>
          <w:sz w:val="40"/>
          <w:szCs w:val="40"/>
        </w:rPr>
      </w:pPr>
      <w:r w:rsidRPr="002A0CE7">
        <w:rPr>
          <w:rFonts w:ascii="方正小标宋简体" w:eastAsia="方正小标宋简体" w:hAnsi="仿宋_GB2312" w:cs="方正小标宋简体" w:hint="eastAsia"/>
          <w:spacing w:val="20"/>
          <w:sz w:val="40"/>
          <w:szCs w:val="40"/>
        </w:rPr>
        <w:t>中层干部定点联系班级</w:t>
      </w:r>
      <w:r w:rsidR="00373D85">
        <w:rPr>
          <w:rFonts w:ascii="方正小标宋简体" w:eastAsia="方正小标宋简体" w:hAnsi="仿宋_GB2312" w:cs="方正小标宋简体" w:hint="eastAsia"/>
          <w:spacing w:val="20"/>
          <w:sz w:val="40"/>
          <w:szCs w:val="40"/>
        </w:rPr>
        <w:t>制度</w:t>
      </w:r>
      <w:proofErr w:type="gramStart"/>
      <w:r w:rsidR="00373D85">
        <w:rPr>
          <w:rFonts w:ascii="方正小标宋简体" w:eastAsia="方正小标宋简体" w:hAnsi="仿宋_GB2312" w:cs="方正小标宋简体" w:hint="eastAsia"/>
          <w:spacing w:val="20"/>
          <w:sz w:val="40"/>
          <w:szCs w:val="40"/>
        </w:rPr>
        <w:t>》</w:t>
      </w:r>
      <w:proofErr w:type="gramEnd"/>
      <w:r w:rsidRPr="002A0CE7">
        <w:rPr>
          <w:rFonts w:ascii="方正小标宋简体" w:eastAsia="方正小标宋简体" w:hAnsi="仿宋_GB2312" w:cs="方正小标宋简体" w:hint="eastAsia"/>
          <w:spacing w:val="20"/>
          <w:sz w:val="40"/>
          <w:szCs w:val="40"/>
        </w:rPr>
        <w:t>的</w:t>
      </w:r>
      <w:r w:rsidR="00373D85">
        <w:rPr>
          <w:rFonts w:ascii="方正小标宋简体" w:eastAsia="方正小标宋简体" w:hAnsi="仿宋_GB2312" w:cs="方正小标宋简体" w:hint="eastAsia"/>
          <w:spacing w:val="20"/>
          <w:sz w:val="40"/>
          <w:szCs w:val="40"/>
        </w:rPr>
        <w:t>通知</w:t>
      </w:r>
    </w:p>
    <w:p w:rsidR="00B219C9" w:rsidRPr="00B219C9" w:rsidRDefault="00B219C9" w:rsidP="008B03DD">
      <w:pPr>
        <w:spacing w:line="500" w:lineRule="exact"/>
        <w:jc w:val="center"/>
        <w:rPr>
          <w:rFonts w:ascii="方正小标宋简体" w:eastAsia="方正小标宋简体" w:hAnsi="仿宋_GB2312" w:cs="方正小标宋简体"/>
          <w:spacing w:val="20"/>
          <w:sz w:val="44"/>
          <w:szCs w:val="44"/>
        </w:rPr>
      </w:pPr>
    </w:p>
    <w:p w:rsidR="00B219C9" w:rsidRDefault="00B219C9" w:rsidP="00B219C9">
      <w:pPr>
        <w:rPr>
          <w:rFonts w:ascii="仿宋_GB2312" w:eastAsia="仿宋_GB2312"/>
          <w:bCs/>
          <w:sz w:val="32"/>
          <w:szCs w:val="32"/>
        </w:rPr>
      </w:pPr>
      <w:r w:rsidRPr="00B219C9">
        <w:rPr>
          <w:rFonts w:ascii="仿宋_GB2312" w:eastAsia="仿宋_GB2312" w:hint="eastAsia"/>
          <w:bCs/>
          <w:sz w:val="32"/>
          <w:szCs w:val="32"/>
        </w:rPr>
        <w:t>各处室、各系部：</w:t>
      </w:r>
    </w:p>
    <w:p w:rsidR="00B971AE" w:rsidRDefault="00B971AE" w:rsidP="00B971AE">
      <w:pPr>
        <w:spacing w:line="500" w:lineRule="exact"/>
        <w:ind w:firstLine="630"/>
        <w:jc w:val="left"/>
        <w:rPr>
          <w:rFonts w:ascii="仿宋_GB2312" w:eastAsia="仿宋_GB2312"/>
          <w:bCs/>
          <w:sz w:val="32"/>
          <w:szCs w:val="32"/>
        </w:rPr>
      </w:pPr>
      <w:r>
        <w:rPr>
          <w:rFonts w:ascii="仿宋_GB2312" w:eastAsia="仿宋_GB2312" w:hint="eastAsia"/>
          <w:bCs/>
          <w:sz w:val="32"/>
          <w:szCs w:val="32"/>
        </w:rPr>
        <w:t>现将</w:t>
      </w:r>
      <w:r w:rsidRPr="00B971AE">
        <w:rPr>
          <w:rFonts w:ascii="仿宋_GB2312" w:eastAsia="仿宋_GB2312" w:hint="eastAsia"/>
          <w:bCs/>
          <w:sz w:val="32"/>
          <w:szCs w:val="32"/>
        </w:rPr>
        <w:t>《南通工贸技师学院中层干部定点联系班级制度》</w:t>
      </w:r>
      <w:r>
        <w:rPr>
          <w:rFonts w:ascii="仿宋_GB2312" w:eastAsia="仿宋_GB2312" w:hint="eastAsia"/>
          <w:bCs/>
          <w:sz w:val="32"/>
          <w:szCs w:val="32"/>
        </w:rPr>
        <w:t>印发给你们，请遵照执行。</w:t>
      </w:r>
    </w:p>
    <w:p w:rsidR="00B971AE" w:rsidRDefault="00B971AE" w:rsidP="00B971AE">
      <w:pPr>
        <w:spacing w:line="500" w:lineRule="exact"/>
        <w:ind w:firstLine="630"/>
        <w:jc w:val="left"/>
        <w:rPr>
          <w:rFonts w:ascii="仿宋_GB2312" w:eastAsia="仿宋_GB2312"/>
          <w:bCs/>
          <w:sz w:val="32"/>
          <w:szCs w:val="32"/>
        </w:rPr>
      </w:pPr>
    </w:p>
    <w:p w:rsidR="00B971AE" w:rsidRDefault="00B971AE" w:rsidP="00B971AE">
      <w:pPr>
        <w:spacing w:line="500" w:lineRule="exact"/>
        <w:ind w:firstLine="63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r>
        <w:rPr>
          <w:rFonts w:ascii="仿宋_GB2312" w:eastAsia="仿宋_GB2312" w:hint="eastAsia"/>
          <w:bCs/>
          <w:sz w:val="32"/>
          <w:szCs w:val="32"/>
        </w:rPr>
        <w:t>南通工贸技师学院</w:t>
      </w:r>
    </w:p>
    <w:p w:rsidR="00B971AE" w:rsidRDefault="00B971AE" w:rsidP="00B971AE">
      <w:pPr>
        <w:spacing w:line="500" w:lineRule="exact"/>
        <w:ind w:firstLineChars="1400" w:firstLine="4480"/>
        <w:jc w:val="left"/>
        <w:rPr>
          <w:rFonts w:ascii="仿宋_GB2312" w:eastAsia="仿宋_GB2312"/>
          <w:bCs/>
          <w:sz w:val="32"/>
          <w:szCs w:val="32"/>
        </w:rPr>
      </w:pPr>
      <w:r>
        <w:rPr>
          <w:rFonts w:ascii="仿宋_GB2312" w:eastAsia="仿宋_GB2312" w:hint="eastAsia"/>
          <w:bCs/>
          <w:sz w:val="32"/>
          <w:szCs w:val="32"/>
        </w:rPr>
        <w:t>2019年10月9日</w:t>
      </w: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Default="00B971AE" w:rsidP="00B971AE">
      <w:pPr>
        <w:spacing w:line="500" w:lineRule="exact"/>
        <w:ind w:firstLineChars="1400" w:firstLine="4480"/>
        <w:jc w:val="left"/>
        <w:rPr>
          <w:rFonts w:ascii="仿宋_GB2312" w:eastAsia="仿宋_GB2312"/>
          <w:bCs/>
          <w:sz w:val="32"/>
          <w:szCs w:val="32"/>
        </w:rPr>
      </w:pPr>
    </w:p>
    <w:p w:rsidR="00B971AE" w:rsidRPr="00FB72E7" w:rsidRDefault="00B971AE" w:rsidP="00FB72E7">
      <w:pPr>
        <w:spacing w:line="600" w:lineRule="exact"/>
        <w:jc w:val="center"/>
        <w:rPr>
          <w:rFonts w:ascii="方正小标宋简体" w:eastAsia="方正小标宋简体" w:hAnsi="仿宋_GB2312" w:cs="方正小标宋简体"/>
          <w:spacing w:val="20"/>
          <w:sz w:val="44"/>
          <w:szCs w:val="44"/>
        </w:rPr>
      </w:pPr>
      <w:r w:rsidRPr="00FB72E7">
        <w:rPr>
          <w:rFonts w:ascii="方正小标宋简体" w:eastAsia="方正小标宋简体" w:hAnsi="仿宋_GB2312" w:cs="方正小标宋简体" w:hint="eastAsia"/>
          <w:spacing w:val="20"/>
          <w:sz w:val="44"/>
          <w:szCs w:val="44"/>
        </w:rPr>
        <w:lastRenderedPageBreak/>
        <w:t>南通工贸技师学院</w:t>
      </w:r>
    </w:p>
    <w:p w:rsidR="00B971AE" w:rsidRPr="00FB72E7" w:rsidRDefault="00B971AE" w:rsidP="00FB72E7">
      <w:pPr>
        <w:spacing w:line="600" w:lineRule="exact"/>
        <w:jc w:val="center"/>
        <w:rPr>
          <w:rFonts w:ascii="方正小标宋简体" w:eastAsia="方正小标宋简体" w:hAnsi="仿宋_GB2312" w:cs="方正小标宋简体"/>
          <w:spacing w:val="20"/>
          <w:sz w:val="44"/>
          <w:szCs w:val="44"/>
        </w:rPr>
      </w:pPr>
      <w:r w:rsidRPr="00FB72E7">
        <w:rPr>
          <w:rFonts w:ascii="方正小标宋简体" w:eastAsia="方正小标宋简体" w:hAnsi="仿宋_GB2312" w:cs="方正小标宋简体" w:hint="eastAsia"/>
          <w:spacing w:val="20"/>
          <w:sz w:val="44"/>
          <w:szCs w:val="44"/>
        </w:rPr>
        <w:t>中层干部定点联系班级制度</w:t>
      </w:r>
    </w:p>
    <w:p w:rsidR="00B971AE" w:rsidRPr="00B971AE" w:rsidRDefault="00B971AE" w:rsidP="00B971AE">
      <w:pPr>
        <w:spacing w:line="500" w:lineRule="exact"/>
        <w:jc w:val="center"/>
        <w:rPr>
          <w:rFonts w:ascii="仿宋_GB2312" w:eastAsia="仿宋_GB2312"/>
          <w:bCs/>
          <w:sz w:val="32"/>
          <w:szCs w:val="32"/>
        </w:rPr>
      </w:pPr>
    </w:p>
    <w:p w:rsidR="00B219C9" w:rsidRPr="00B219C9" w:rsidRDefault="00B219C9" w:rsidP="00B219C9">
      <w:pPr>
        <w:ind w:firstLineChars="200" w:firstLine="640"/>
        <w:rPr>
          <w:rFonts w:ascii="仿宋_GB2312" w:eastAsia="仿宋_GB2312"/>
          <w:bCs/>
          <w:sz w:val="32"/>
          <w:szCs w:val="32"/>
        </w:rPr>
      </w:pPr>
      <w:r w:rsidRPr="00B219C9">
        <w:rPr>
          <w:rFonts w:ascii="仿宋_GB2312" w:eastAsia="仿宋_GB2312" w:hint="eastAsia"/>
          <w:bCs/>
          <w:sz w:val="32"/>
          <w:szCs w:val="32"/>
        </w:rPr>
        <w:t>为扎实推进“不忘初心、牢记使命”主题教育，深入开展“立德树人铭初心，立足岗位抓落实”实践活动，加强和改进我院学生思想政治工作，努力为学生成长成才服务，促进干部作风建设，推动和谐校园建设，经学院研究决定，</w:t>
      </w:r>
      <w:r w:rsidR="00685A26">
        <w:rPr>
          <w:rFonts w:ascii="仿宋_GB2312" w:eastAsia="仿宋_GB2312" w:hint="eastAsia"/>
          <w:bCs/>
          <w:sz w:val="32"/>
          <w:szCs w:val="32"/>
        </w:rPr>
        <w:t>实施</w:t>
      </w:r>
      <w:r w:rsidRPr="00B219C9">
        <w:rPr>
          <w:rFonts w:ascii="仿宋_GB2312" w:eastAsia="仿宋_GB2312" w:hint="eastAsia"/>
          <w:bCs/>
          <w:sz w:val="32"/>
          <w:szCs w:val="32"/>
        </w:rPr>
        <w:t>中层领导干部联系班级制度。具体如下：</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一、目的意义</w:t>
      </w:r>
    </w:p>
    <w:p w:rsidR="00B219C9" w:rsidRPr="00B219C9" w:rsidRDefault="009A6B19" w:rsidP="009D1BA9">
      <w:pPr>
        <w:ind w:firstLineChars="200" w:firstLine="640"/>
        <w:rPr>
          <w:rFonts w:ascii="仿宋_GB2312" w:eastAsia="仿宋_GB2312"/>
          <w:bCs/>
          <w:sz w:val="32"/>
          <w:szCs w:val="32"/>
        </w:rPr>
      </w:pPr>
      <w:r>
        <w:rPr>
          <w:rFonts w:ascii="仿宋_GB2312" w:eastAsia="仿宋_GB2312" w:hint="eastAsia"/>
          <w:bCs/>
          <w:sz w:val="32"/>
          <w:szCs w:val="32"/>
        </w:rPr>
        <w:t>推行</w:t>
      </w:r>
      <w:r w:rsidR="00B219C9" w:rsidRPr="00B219C9">
        <w:rPr>
          <w:rFonts w:ascii="仿宋_GB2312" w:eastAsia="仿宋_GB2312" w:hint="eastAsia"/>
          <w:bCs/>
          <w:sz w:val="32"/>
          <w:szCs w:val="32"/>
        </w:rPr>
        <w:t>中层干部联系班级制度，形成“全员育人、全方位育人、全过程育人”的浓厚氛围，是加强和改进学生思想政治工作的需要；是引导学生文明生活，健康成才的需要；是落实科学发展观，构建和谐校园，促进良好学风建设的需要。做好中层干部联系班级工作，对于加强班级建设，转变干部工作作风，增强服务意识，提高管理水平等都具有重要的现实意义。</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二、工作原则</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中层干部联系班级的过程中，应本着“指导</w:t>
      </w:r>
      <w:proofErr w:type="gramStart"/>
      <w:r w:rsidRPr="00B219C9">
        <w:rPr>
          <w:rFonts w:ascii="仿宋_GB2312" w:eastAsia="仿宋_GB2312" w:hint="eastAsia"/>
          <w:bCs/>
          <w:sz w:val="32"/>
          <w:szCs w:val="32"/>
        </w:rPr>
        <w:t>不</w:t>
      </w:r>
      <w:proofErr w:type="gramEnd"/>
      <w:r w:rsidRPr="00B219C9">
        <w:rPr>
          <w:rFonts w:ascii="仿宋_GB2312" w:eastAsia="仿宋_GB2312" w:hint="eastAsia"/>
          <w:bCs/>
          <w:sz w:val="32"/>
          <w:szCs w:val="32"/>
        </w:rPr>
        <w:t>主导、督办不包办、到位</w:t>
      </w:r>
      <w:proofErr w:type="gramStart"/>
      <w:r w:rsidRPr="00B219C9">
        <w:rPr>
          <w:rFonts w:ascii="仿宋_GB2312" w:eastAsia="仿宋_GB2312" w:hint="eastAsia"/>
          <w:bCs/>
          <w:sz w:val="32"/>
          <w:szCs w:val="32"/>
        </w:rPr>
        <w:t>不</w:t>
      </w:r>
      <w:proofErr w:type="gramEnd"/>
      <w:r w:rsidRPr="00B219C9">
        <w:rPr>
          <w:rFonts w:ascii="仿宋_GB2312" w:eastAsia="仿宋_GB2312" w:hint="eastAsia"/>
          <w:bCs/>
          <w:sz w:val="32"/>
          <w:szCs w:val="32"/>
        </w:rPr>
        <w:t>越位、依靠不依赖”的原则，主动地与班主任做好配合，从“抓一个问题、了解一个动态、化解一个矛盾、做一件实事”做起，齐</w:t>
      </w:r>
      <w:r w:rsidR="009A6B19">
        <w:rPr>
          <w:rFonts w:ascii="仿宋_GB2312" w:eastAsia="仿宋_GB2312" w:hint="eastAsia"/>
          <w:bCs/>
          <w:sz w:val="32"/>
          <w:szCs w:val="32"/>
        </w:rPr>
        <w:t>抓共管，形成合力，共同营造我院全员育人的良好</w:t>
      </w:r>
      <w:r w:rsidRPr="00B219C9">
        <w:rPr>
          <w:rFonts w:ascii="仿宋_GB2312" w:eastAsia="仿宋_GB2312" w:hint="eastAsia"/>
          <w:bCs/>
          <w:sz w:val="32"/>
          <w:szCs w:val="32"/>
        </w:rPr>
        <w:t>氛围。</w:t>
      </w:r>
    </w:p>
    <w:p w:rsidR="00B219C9" w:rsidRPr="00B219C9" w:rsidRDefault="00B219C9" w:rsidP="00B219C9">
      <w:pPr>
        <w:rPr>
          <w:rFonts w:ascii="仿宋_GB2312" w:eastAsia="仿宋_GB2312"/>
          <w:bCs/>
          <w:sz w:val="32"/>
          <w:szCs w:val="32"/>
        </w:rPr>
      </w:pPr>
      <w:r w:rsidRPr="00B219C9">
        <w:rPr>
          <w:rFonts w:ascii="仿宋_GB2312" w:eastAsia="仿宋_GB2312" w:hint="eastAsia"/>
          <w:bCs/>
          <w:sz w:val="32"/>
          <w:szCs w:val="32"/>
        </w:rPr>
        <w:lastRenderedPageBreak/>
        <w:t>工作对象每一位中层干部联系一个班级。</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三、工作职责</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中层干部联系班级要围绕调查研究、指导工作、促进育人、多办实事开展工作。</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1.宣传党和国家的教育方针，及时通报学校改革建设和发展情况。</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2.了解班主任的工作情况，了解班主任教书育人、管理育人和服务育人情况。协助班主任和学生进行时政、法律、爱国主义、工匠精神、行为规范等教育；协助班主任做好班级干部的选拔和培养，围绕班风、学风建设、学生干部的工作方法等，定期组织干部进行专题学习或研讨。</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3.了解学生的专业学习、家庭情况、社会交往、人际关系、心理健康以及班风学风情况，配合班主任及时处理学生中出现的各种问题和突发事件，维护学校的稳定。</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4.掌握所联系班级学生的奖、惩、助等情况，了解学生的思想动态和需求，与班主任共同分析学生的实际困难，对新生、毕业生、特困生和需要心理帮助的学生等进行重点关注和个别辅导。</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5.帮助学生成长成才。指导学生进行成才目标的设立和职业生涯设计，引导学生进行科学的人生规划。协助班主任做好毕业就业及文明离校工作。</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6.听取学生意见和建议，及时解决学生关心的现实问题。</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lastRenderedPageBreak/>
        <w:t>7.提出加强和改进学生教育和管理工作的意见建议。</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四、工作内容</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具体工作内容概括为“四个一”：</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1.每月参加一次会议。中层干部可采取参加学生干部会，师生座谈会等形式，以及参与班级的班德课、晨会、团日活动等集体活动，了解学生。通过和学生交朋友，帮助学生解决思想、学习、生活中面临的问题和困难。</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2.每月走访一次宿舍。中层干部通过走访联系班级宿舍，了解学生的学习情况，关心学生的生活状况，及时发现并解决学生的实际问题和困难。</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3.每月进行一次谈话。中层干部与联系班级的学生或学生干部在平等交流的氛围中进行深入地交流，了解学生的思想动态，对学生在学习、生活、交友、就业等方面遇到的困惑或问题进行积极引导，使学生能够正确面对困难和挫折。</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4.每月进行一次工作情况交流。中层干部每月和班主任进行一次工作情况交流，对学生的学习和行为规范提出建设性意见，并对班主任的工作进行指导、督查。</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五、工作要求</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1.中层干部联系的具体班级由学校统一安排。</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2.中层干部在联系班级中应对学生进行正面引导。</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3.中层干部在联系工作中通过给班主任提供咨询和建议，帮助其解决实际问题和困难。</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lastRenderedPageBreak/>
        <w:t>4.中层干部通过联系班级，在全面了解和掌握学生在学习、生活和工作的基本情况时，也要了解班主任和学生干部的学习、生活和工作情况，为学校教学管理、学生管理、行政管理等各项服务的开展提供依据。</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5.联系工作中如有问题和建议，可与班主任或者学工处负责人联系。</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6.各班级应建立中层干部联系班级工作记录制度，中层干部对所开展的联系工作要做好记录记载。</w:t>
      </w:r>
    </w:p>
    <w:p w:rsidR="00B219C9" w:rsidRPr="009D1BA9" w:rsidRDefault="00B219C9" w:rsidP="009D1BA9">
      <w:pPr>
        <w:ind w:firstLineChars="200" w:firstLine="640"/>
        <w:rPr>
          <w:rFonts w:ascii="黑体" w:eastAsia="黑体" w:hAnsi="黑体"/>
          <w:bCs/>
          <w:sz w:val="32"/>
          <w:szCs w:val="32"/>
        </w:rPr>
      </w:pPr>
      <w:r w:rsidRPr="009D1BA9">
        <w:rPr>
          <w:rFonts w:ascii="黑体" w:eastAsia="黑体" w:hAnsi="黑体" w:hint="eastAsia"/>
          <w:bCs/>
          <w:sz w:val="32"/>
          <w:szCs w:val="32"/>
        </w:rPr>
        <w:t>六、组织管理</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1.学院将联系班级的工作列入干部年度绩效考核的一项重要内容，中层干部在落实联系班级、开展学生教育教学中的表现和成效作为年终工作考核的重要指标之一，并作为评优评先的重要依据。</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2.各处室、</w:t>
      </w:r>
      <w:proofErr w:type="gramStart"/>
      <w:r w:rsidRPr="00B219C9">
        <w:rPr>
          <w:rFonts w:ascii="仿宋_GB2312" w:eastAsia="仿宋_GB2312" w:hint="eastAsia"/>
          <w:bCs/>
          <w:sz w:val="32"/>
          <w:szCs w:val="32"/>
        </w:rPr>
        <w:t>系部要</w:t>
      </w:r>
      <w:proofErr w:type="gramEnd"/>
      <w:r w:rsidRPr="00B219C9">
        <w:rPr>
          <w:rFonts w:ascii="仿宋_GB2312" w:eastAsia="仿宋_GB2312" w:hint="eastAsia"/>
          <w:bCs/>
          <w:sz w:val="32"/>
          <w:szCs w:val="32"/>
        </w:rPr>
        <w:t>高度重视，科学安排，认真组织，把本部门中层干部联系班级工作落到实处。</w:t>
      </w:r>
    </w:p>
    <w:p w:rsidR="00B219C9" w:rsidRPr="00B219C9" w:rsidRDefault="00B219C9" w:rsidP="009D1BA9">
      <w:pPr>
        <w:ind w:firstLineChars="200" w:firstLine="640"/>
        <w:rPr>
          <w:rFonts w:ascii="仿宋_GB2312" w:eastAsia="仿宋_GB2312"/>
          <w:bCs/>
          <w:sz w:val="32"/>
          <w:szCs w:val="32"/>
        </w:rPr>
      </w:pPr>
      <w:r w:rsidRPr="00B219C9">
        <w:rPr>
          <w:rFonts w:ascii="仿宋_GB2312" w:eastAsia="仿宋_GB2312" w:hint="eastAsia"/>
          <w:bCs/>
          <w:sz w:val="32"/>
          <w:szCs w:val="32"/>
        </w:rPr>
        <w:t>3.学院定期召开中层干部联系班级工作专题交流会议，听取制度落实情况和交流心得体会，推广有效的工作经验和工作方法，以促进联系班级制度的持续深化。</w:t>
      </w:r>
    </w:p>
    <w:p w:rsidR="004C7EE5" w:rsidRDefault="00B219C9" w:rsidP="009A6B19">
      <w:pPr>
        <w:rPr>
          <w:rFonts w:ascii="仿宋_GB2312" w:eastAsia="仿宋_GB2312"/>
          <w:bCs/>
          <w:sz w:val="32"/>
          <w:szCs w:val="32"/>
        </w:rPr>
      </w:pPr>
      <w:r w:rsidRPr="00B219C9">
        <w:rPr>
          <w:rFonts w:ascii="仿宋_GB2312" w:eastAsia="仿宋_GB2312" w:hint="eastAsia"/>
          <w:bCs/>
          <w:sz w:val="32"/>
          <w:szCs w:val="32"/>
        </w:rPr>
        <w:t xml:space="preserve">                             </w:t>
      </w:r>
    </w:p>
    <w:p w:rsidR="009A6B19" w:rsidRDefault="00112CE9" w:rsidP="00112CE9">
      <w:pPr>
        <w:ind w:firstLineChars="200" w:firstLine="640"/>
        <w:rPr>
          <w:rFonts w:ascii="仿宋_GB2312" w:eastAsia="仿宋_GB2312"/>
          <w:bCs/>
          <w:sz w:val="32"/>
          <w:szCs w:val="32"/>
        </w:rPr>
      </w:pPr>
      <w:r>
        <w:rPr>
          <w:rFonts w:ascii="仿宋_GB2312" w:eastAsia="仿宋_GB2312" w:hint="eastAsia"/>
          <w:bCs/>
          <w:sz w:val="32"/>
          <w:szCs w:val="32"/>
        </w:rPr>
        <w:t>附件：联系班级干部人员分配表</w:t>
      </w:r>
    </w:p>
    <w:p w:rsidR="009A6B19" w:rsidRDefault="009A6B19" w:rsidP="009A6B19">
      <w:pPr>
        <w:rPr>
          <w:rFonts w:ascii="仿宋_GB2312" w:eastAsia="仿宋_GB2312"/>
          <w:bCs/>
          <w:sz w:val="32"/>
          <w:szCs w:val="32"/>
        </w:rPr>
      </w:pPr>
    </w:p>
    <w:p w:rsidR="009A6B19" w:rsidRPr="00DD0A94" w:rsidRDefault="009A6B19" w:rsidP="009A6B19">
      <w:pPr>
        <w:rPr>
          <w:rFonts w:ascii="仿宋_GB2312" w:eastAsia="仿宋_GB2312"/>
          <w:bCs/>
          <w:sz w:val="32"/>
          <w:szCs w:val="32"/>
        </w:rPr>
      </w:pPr>
    </w:p>
    <w:p w:rsidR="00B3450A" w:rsidRPr="00A40C67" w:rsidRDefault="00B3450A" w:rsidP="008B03DD">
      <w:pPr>
        <w:rPr>
          <w:rFonts w:ascii="黑体" w:eastAsia="黑体" w:hAnsi="黑体"/>
          <w:bCs/>
          <w:sz w:val="28"/>
          <w:szCs w:val="28"/>
        </w:rPr>
      </w:pPr>
      <w:r w:rsidRPr="00A40C67">
        <w:rPr>
          <w:rFonts w:ascii="黑体" w:eastAsia="黑体" w:hAnsi="黑体" w:hint="eastAsia"/>
          <w:bCs/>
          <w:sz w:val="28"/>
          <w:szCs w:val="28"/>
        </w:rPr>
        <w:lastRenderedPageBreak/>
        <w:t>附件</w:t>
      </w:r>
    </w:p>
    <w:p w:rsidR="005A626B" w:rsidRPr="00A40C67" w:rsidRDefault="008B03DD" w:rsidP="005A626B">
      <w:pPr>
        <w:jc w:val="center"/>
        <w:rPr>
          <w:rFonts w:ascii="方正小标宋简体" w:eastAsia="方正小标宋简体"/>
          <w:bCs/>
          <w:sz w:val="36"/>
          <w:szCs w:val="36"/>
        </w:rPr>
      </w:pPr>
      <w:r w:rsidRPr="00A40C67">
        <w:rPr>
          <w:rFonts w:ascii="方正小标宋简体" w:eastAsia="方正小标宋简体" w:hint="eastAsia"/>
          <w:bCs/>
          <w:sz w:val="36"/>
          <w:szCs w:val="36"/>
        </w:rPr>
        <w:t>联系班级干部人员分配</w:t>
      </w:r>
      <w:r w:rsidR="00212AB4" w:rsidRPr="00A40C67">
        <w:rPr>
          <w:rFonts w:ascii="方正小标宋简体" w:eastAsia="方正小标宋简体" w:hint="eastAsia"/>
          <w:bCs/>
          <w:sz w:val="36"/>
          <w:szCs w:val="36"/>
        </w:rPr>
        <w:t>表</w:t>
      </w:r>
    </w:p>
    <w:tbl>
      <w:tblPr>
        <w:tblW w:w="8188" w:type="dxa"/>
        <w:tblLook w:val="04A0"/>
      </w:tblPr>
      <w:tblGrid>
        <w:gridCol w:w="959"/>
        <w:gridCol w:w="1701"/>
        <w:gridCol w:w="1984"/>
        <w:gridCol w:w="1701"/>
        <w:gridCol w:w="1843"/>
      </w:tblGrid>
      <w:tr w:rsidR="008B03DD" w:rsidRPr="00274FA0" w:rsidTr="00296DC2">
        <w:trPr>
          <w:trHeight w:val="378"/>
        </w:trPr>
        <w:tc>
          <w:tcPr>
            <w:tcW w:w="9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序号</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系部</w:t>
            </w:r>
            <w:proofErr w:type="gramEnd"/>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班级</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班主任</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联系干部</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机械工程系</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w:t>
            </w:r>
            <w:proofErr w:type="gramStart"/>
            <w:r w:rsidR="009225D0">
              <w:rPr>
                <w:rFonts w:ascii="宋体" w:hAnsi="宋体" w:cs="宋体" w:hint="eastAsia"/>
                <w:color w:val="000000"/>
                <w:kern w:val="0"/>
                <w:sz w:val="22"/>
                <w:szCs w:val="22"/>
              </w:rPr>
              <w:t>高</w:t>
            </w:r>
            <w:r w:rsidRPr="00274FA0">
              <w:rPr>
                <w:rFonts w:ascii="宋体" w:hAnsi="宋体" w:cs="宋体" w:hint="eastAsia"/>
                <w:color w:val="000000"/>
                <w:kern w:val="0"/>
                <w:sz w:val="22"/>
                <w:szCs w:val="22"/>
              </w:rPr>
              <w:t>设计</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于丹</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王东明</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2</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18高造价</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张丽飞</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黄菊</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3</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19高建筑</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马贻</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朱慧敏</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4</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16高造价</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洪磊</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葛晓密</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5</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数控技术系</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15高数控</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仲杨阳</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施建刚</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6</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16高数控</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董婷婷</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石仁祥</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7</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19技师青苗</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黄胜</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仇晓燕</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8</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电气工程系</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16高机电2</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张青雯</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 xml:space="preserve">陈忠 </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9</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17高机电1</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曹雷</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丁峰</w:t>
            </w:r>
            <w:proofErr w:type="gramEnd"/>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10</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17高机电2</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环宇</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张勇</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11</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18高机电</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陈佳丽</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朱锦昌</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12</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18高电气</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钱炜辰</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黄奇宇</w:t>
            </w:r>
            <w:proofErr w:type="gramEnd"/>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现代服务系</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16高电商2</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甘敏</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蒋红卫</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14</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w:t>
            </w:r>
            <w:proofErr w:type="gramStart"/>
            <w:r w:rsidRPr="00274FA0">
              <w:rPr>
                <w:rFonts w:ascii="宋体" w:hAnsi="宋体" w:cs="宋体" w:hint="eastAsia"/>
                <w:color w:val="000000"/>
                <w:kern w:val="0"/>
                <w:sz w:val="22"/>
                <w:szCs w:val="22"/>
              </w:rPr>
              <w:t>高网络</w:t>
            </w:r>
            <w:proofErr w:type="gramEnd"/>
            <w:r w:rsidRPr="00274FA0">
              <w:rPr>
                <w:rFonts w:ascii="宋体" w:hAnsi="宋体" w:cs="宋体" w:hint="eastAsia"/>
                <w:color w:val="000000"/>
                <w:kern w:val="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王伟</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葛朗</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15</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17高多媒体动画</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冯伟</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缪俊峰</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16</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18高电商1</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徐春建</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高鹰</w:t>
            </w:r>
            <w:proofErr w:type="gramEnd"/>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17</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w:t>
            </w:r>
            <w:proofErr w:type="gramStart"/>
            <w:r w:rsidRPr="00274FA0">
              <w:rPr>
                <w:rFonts w:ascii="宋体" w:hAnsi="宋体" w:cs="宋体" w:hint="eastAsia"/>
                <w:color w:val="000000"/>
                <w:kern w:val="0"/>
                <w:sz w:val="22"/>
                <w:szCs w:val="22"/>
              </w:rPr>
              <w:t>高网络</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孙静静</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莫晓冬</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18</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18中电商</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陈文</w:t>
            </w:r>
            <w:proofErr w:type="gramStart"/>
            <w:r w:rsidRPr="00274FA0">
              <w:rPr>
                <w:rFonts w:ascii="宋体" w:hAnsi="宋体" w:cs="宋体" w:hint="eastAsia"/>
                <w:color w:val="000000"/>
                <w:kern w:val="0"/>
                <w:sz w:val="22"/>
                <w:szCs w:val="22"/>
              </w:rPr>
              <w:t>文</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宋卫兵</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19</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18中网络</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钱春松</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刘洪</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20</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w:t>
            </w:r>
            <w:proofErr w:type="gramStart"/>
            <w:r w:rsidRPr="00274FA0">
              <w:rPr>
                <w:rFonts w:ascii="宋体" w:hAnsi="宋体" w:cs="宋体" w:hint="eastAsia"/>
                <w:color w:val="000000"/>
                <w:kern w:val="0"/>
                <w:sz w:val="22"/>
                <w:szCs w:val="22"/>
              </w:rPr>
              <w:t>高网络</w:t>
            </w:r>
            <w:proofErr w:type="gramEnd"/>
            <w:r w:rsidRPr="00274FA0">
              <w:rPr>
                <w:rFonts w:ascii="宋体" w:hAnsi="宋体" w:cs="宋体" w:hint="eastAsia"/>
                <w:color w:val="000000"/>
                <w:kern w:val="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谢琴</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崔建民</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21</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19中电商</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黄益伟</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刘晓忠</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汽车工程系</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17中汽修1</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 xml:space="preserve"> 刘乐意</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吴京涛</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23</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17中汽修2</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卫建楠</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申保俊</w:t>
            </w:r>
            <w:proofErr w:type="gramEnd"/>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24</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w:t>
            </w:r>
            <w:proofErr w:type="gramStart"/>
            <w:r w:rsidRPr="00274FA0">
              <w:rPr>
                <w:rFonts w:ascii="宋体" w:hAnsi="宋体" w:cs="宋体" w:hint="eastAsia"/>
                <w:color w:val="000000"/>
                <w:kern w:val="0"/>
                <w:sz w:val="22"/>
                <w:szCs w:val="22"/>
              </w:rPr>
              <w:t>高汽检修</w:t>
            </w:r>
            <w:proofErr w:type="gramEnd"/>
            <w:r w:rsidRPr="00274FA0">
              <w:rPr>
                <w:rFonts w:ascii="宋体" w:hAnsi="宋体" w:cs="宋体" w:hint="eastAsia"/>
                <w:color w:val="000000"/>
                <w:kern w:val="0"/>
                <w:sz w:val="22"/>
                <w:szCs w:val="22"/>
              </w:rPr>
              <w:t xml:space="preserve">2 </w:t>
            </w:r>
          </w:p>
        </w:tc>
        <w:tc>
          <w:tcPr>
            <w:tcW w:w="1701" w:type="dxa"/>
            <w:tcBorders>
              <w:top w:val="nil"/>
              <w:left w:val="nil"/>
              <w:bottom w:val="single" w:sz="4" w:space="0" w:color="auto"/>
              <w:right w:val="single" w:sz="4" w:space="0" w:color="auto"/>
            </w:tcBorders>
            <w:shd w:val="clear" w:color="auto" w:fill="auto"/>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袁洪智</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于娟</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25</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19高汽修</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徐军</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余</w:t>
            </w:r>
            <w:proofErr w:type="gramStart"/>
            <w:r w:rsidRPr="00274FA0">
              <w:rPr>
                <w:rFonts w:ascii="宋体" w:hAnsi="宋体" w:cs="宋体" w:hint="eastAsia"/>
                <w:kern w:val="0"/>
                <w:sz w:val="22"/>
                <w:szCs w:val="22"/>
              </w:rPr>
              <w:t>佞</w:t>
            </w:r>
            <w:proofErr w:type="gramEnd"/>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26</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19汽修技师青苗</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陶穆</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张献群</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27</w:t>
            </w:r>
          </w:p>
        </w:tc>
        <w:tc>
          <w:tcPr>
            <w:tcW w:w="1701" w:type="dxa"/>
            <w:vMerge/>
            <w:tcBorders>
              <w:top w:val="nil"/>
              <w:left w:val="single" w:sz="4" w:space="0" w:color="auto"/>
              <w:bottom w:val="single" w:sz="4" w:space="0" w:color="auto"/>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19中汽修</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缪一文</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刘卫航</w:t>
            </w:r>
          </w:p>
        </w:tc>
      </w:tr>
      <w:tr w:rsidR="008B03DD" w:rsidRPr="00274FA0" w:rsidTr="00296DC2">
        <w:trPr>
          <w:trHeight w:val="37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28</w:t>
            </w:r>
          </w:p>
        </w:tc>
        <w:tc>
          <w:tcPr>
            <w:tcW w:w="170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Pr>
                <w:rFonts w:ascii="宋体" w:hAnsi="宋体" w:cs="宋体" w:hint="eastAsia"/>
                <w:color w:val="000000"/>
                <w:kern w:val="0"/>
                <w:sz w:val="22"/>
                <w:szCs w:val="22"/>
              </w:rPr>
              <w:t>公共基础部</w:t>
            </w: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17对口2</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proofErr w:type="gramStart"/>
            <w:r w:rsidRPr="00274FA0">
              <w:rPr>
                <w:rFonts w:ascii="宋体" w:hAnsi="宋体" w:cs="宋体" w:hint="eastAsia"/>
                <w:color w:val="000000"/>
                <w:kern w:val="0"/>
                <w:sz w:val="22"/>
                <w:szCs w:val="22"/>
              </w:rPr>
              <w:t>刘映橙</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冒春林</w:t>
            </w:r>
            <w:proofErr w:type="gramEnd"/>
          </w:p>
        </w:tc>
      </w:tr>
      <w:tr w:rsidR="008B03DD" w:rsidRPr="00274FA0" w:rsidTr="00296DC2">
        <w:trPr>
          <w:trHeight w:val="4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29</w:t>
            </w:r>
          </w:p>
        </w:tc>
        <w:tc>
          <w:tcPr>
            <w:tcW w:w="1701" w:type="dxa"/>
            <w:vMerge/>
            <w:tcBorders>
              <w:top w:val="nil"/>
              <w:left w:val="single" w:sz="4" w:space="0" w:color="auto"/>
              <w:bottom w:val="single" w:sz="8" w:space="0" w:color="000000"/>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17对口4</w:t>
            </w:r>
          </w:p>
        </w:tc>
        <w:tc>
          <w:tcPr>
            <w:tcW w:w="1701"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陈瞾</w:t>
            </w:r>
          </w:p>
        </w:tc>
        <w:tc>
          <w:tcPr>
            <w:tcW w:w="1843" w:type="dxa"/>
            <w:tcBorders>
              <w:top w:val="nil"/>
              <w:left w:val="nil"/>
              <w:bottom w:val="single" w:sz="4"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r w:rsidRPr="00274FA0">
              <w:rPr>
                <w:rFonts w:ascii="宋体" w:hAnsi="宋体" w:cs="宋体" w:hint="eastAsia"/>
                <w:kern w:val="0"/>
                <w:sz w:val="22"/>
                <w:szCs w:val="22"/>
              </w:rPr>
              <w:t>管爱琴</w:t>
            </w:r>
          </w:p>
        </w:tc>
      </w:tr>
      <w:tr w:rsidR="008B03DD" w:rsidRPr="00274FA0" w:rsidTr="00296DC2">
        <w:trPr>
          <w:trHeight w:val="413"/>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rsidR="008B03DD" w:rsidRPr="00274FA0" w:rsidRDefault="00E80399" w:rsidP="00296DC2">
            <w:pPr>
              <w:widowControl/>
              <w:jc w:val="center"/>
              <w:rPr>
                <w:rFonts w:ascii="宋体" w:hAnsi="宋体" w:cs="宋体"/>
                <w:color w:val="000000"/>
                <w:kern w:val="0"/>
                <w:sz w:val="22"/>
              </w:rPr>
            </w:pPr>
            <w:r>
              <w:rPr>
                <w:rFonts w:ascii="宋体" w:hAnsi="宋体" w:cs="宋体" w:hint="eastAsia"/>
                <w:color w:val="000000"/>
                <w:kern w:val="0"/>
                <w:sz w:val="22"/>
                <w:szCs w:val="22"/>
              </w:rPr>
              <w:t>30</w:t>
            </w:r>
          </w:p>
        </w:tc>
        <w:tc>
          <w:tcPr>
            <w:tcW w:w="1701" w:type="dxa"/>
            <w:vMerge/>
            <w:tcBorders>
              <w:top w:val="nil"/>
              <w:left w:val="single" w:sz="4" w:space="0" w:color="auto"/>
              <w:bottom w:val="single" w:sz="8" w:space="0" w:color="000000"/>
              <w:right w:val="single" w:sz="4" w:space="0" w:color="auto"/>
            </w:tcBorders>
            <w:vAlign w:val="center"/>
            <w:hideMark/>
          </w:tcPr>
          <w:p w:rsidR="008B03DD" w:rsidRPr="00274FA0" w:rsidRDefault="008B03DD" w:rsidP="00296DC2">
            <w:pPr>
              <w:widowControl/>
              <w:jc w:val="left"/>
              <w:rPr>
                <w:rFonts w:ascii="宋体" w:hAnsi="宋体" w:cs="宋体"/>
                <w:color w:val="000000"/>
                <w:kern w:val="0"/>
                <w:sz w:val="22"/>
              </w:rPr>
            </w:pPr>
          </w:p>
        </w:tc>
        <w:tc>
          <w:tcPr>
            <w:tcW w:w="1984" w:type="dxa"/>
            <w:tcBorders>
              <w:top w:val="nil"/>
              <w:left w:val="nil"/>
              <w:bottom w:val="single" w:sz="8"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18高会计</w:t>
            </w:r>
          </w:p>
        </w:tc>
        <w:tc>
          <w:tcPr>
            <w:tcW w:w="1701" w:type="dxa"/>
            <w:tcBorders>
              <w:top w:val="nil"/>
              <w:left w:val="nil"/>
              <w:bottom w:val="single" w:sz="8"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color w:val="000000"/>
                <w:kern w:val="0"/>
                <w:sz w:val="22"/>
              </w:rPr>
            </w:pPr>
            <w:r w:rsidRPr="00274FA0">
              <w:rPr>
                <w:rFonts w:ascii="宋体" w:hAnsi="宋体" w:cs="宋体" w:hint="eastAsia"/>
                <w:color w:val="000000"/>
                <w:kern w:val="0"/>
                <w:sz w:val="22"/>
                <w:szCs w:val="22"/>
              </w:rPr>
              <w:t>王丹阳</w:t>
            </w:r>
          </w:p>
        </w:tc>
        <w:tc>
          <w:tcPr>
            <w:tcW w:w="1843" w:type="dxa"/>
            <w:tcBorders>
              <w:top w:val="nil"/>
              <w:left w:val="nil"/>
              <w:bottom w:val="single" w:sz="8" w:space="0" w:color="auto"/>
              <w:right w:val="single" w:sz="4" w:space="0" w:color="auto"/>
            </w:tcBorders>
            <w:shd w:val="clear" w:color="auto" w:fill="auto"/>
            <w:noWrap/>
            <w:vAlign w:val="center"/>
            <w:hideMark/>
          </w:tcPr>
          <w:p w:rsidR="008B03DD" w:rsidRPr="00274FA0" w:rsidRDefault="008B03DD" w:rsidP="00296DC2">
            <w:pPr>
              <w:widowControl/>
              <w:jc w:val="center"/>
              <w:rPr>
                <w:rFonts w:ascii="宋体" w:hAnsi="宋体" w:cs="宋体"/>
                <w:kern w:val="0"/>
                <w:sz w:val="22"/>
              </w:rPr>
            </w:pPr>
            <w:proofErr w:type="gramStart"/>
            <w:r w:rsidRPr="00274FA0">
              <w:rPr>
                <w:rFonts w:ascii="宋体" w:hAnsi="宋体" w:cs="宋体" w:hint="eastAsia"/>
                <w:kern w:val="0"/>
                <w:sz w:val="22"/>
                <w:szCs w:val="22"/>
              </w:rPr>
              <w:t>费建</w:t>
            </w:r>
            <w:proofErr w:type="gramEnd"/>
          </w:p>
        </w:tc>
      </w:tr>
    </w:tbl>
    <w:p w:rsidR="008B03DD" w:rsidRPr="00137956" w:rsidRDefault="008B03DD" w:rsidP="008B03DD">
      <w:pPr>
        <w:rPr>
          <w:sz w:val="28"/>
          <w:szCs w:val="28"/>
        </w:rPr>
      </w:pPr>
    </w:p>
    <w:p w:rsidR="00492286" w:rsidRPr="00A93CF8" w:rsidRDefault="00492286" w:rsidP="0018560F">
      <w:pPr>
        <w:adjustRightInd w:val="0"/>
        <w:snapToGrid w:val="0"/>
        <w:spacing w:line="500" w:lineRule="exac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5A626B" w:rsidRDefault="005A626B" w:rsidP="0018560F">
      <w:pPr>
        <w:adjustRightInd w:val="0"/>
        <w:snapToGrid w:val="0"/>
        <w:spacing w:line="500" w:lineRule="exact"/>
        <w:ind w:right="960" w:firstLineChars="1300" w:firstLine="4160"/>
        <w:jc w:val="right"/>
        <w:rPr>
          <w:rFonts w:ascii="仿宋_GB2312" w:eastAsia="仿宋_GB2312"/>
          <w:sz w:val="32"/>
          <w:szCs w:val="32"/>
        </w:rPr>
      </w:pPr>
    </w:p>
    <w:p w:rsidR="0018560F" w:rsidRDefault="0018560F" w:rsidP="008B4840">
      <w:pPr>
        <w:adjustRightInd w:val="0"/>
        <w:snapToGrid w:val="0"/>
        <w:spacing w:line="500" w:lineRule="exact"/>
        <w:ind w:right="2560" w:firstLineChars="1300" w:firstLine="4160"/>
        <w:jc w:val="right"/>
        <w:rPr>
          <w:rFonts w:ascii="仿宋_GB2312" w:eastAsia="仿宋_GB2312"/>
          <w:sz w:val="32"/>
          <w:szCs w:val="32"/>
        </w:rPr>
      </w:pPr>
    </w:p>
    <w:p w:rsidR="0018560F" w:rsidRPr="0018560F" w:rsidRDefault="0018560F" w:rsidP="0018560F">
      <w:pPr>
        <w:adjustRightInd w:val="0"/>
        <w:snapToGrid w:val="0"/>
        <w:spacing w:line="500" w:lineRule="exact"/>
        <w:ind w:right="960" w:firstLineChars="1300" w:firstLine="4160"/>
        <w:jc w:val="right"/>
        <w:rPr>
          <w:rFonts w:ascii="仿宋_GB2312" w:eastAsia="仿宋_GB2312"/>
          <w:sz w:val="32"/>
          <w:szCs w:val="32"/>
        </w:rPr>
      </w:pPr>
    </w:p>
    <w:p w:rsidR="00A7316F" w:rsidRPr="00214CD7" w:rsidRDefault="00CE132B" w:rsidP="007A7E5D">
      <w:pPr>
        <w:spacing w:line="540" w:lineRule="exact"/>
        <w:rPr>
          <w:rFonts w:ascii="方正仿宋_GBK" w:eastAsia="方正仿宋_GBK" w:cs="Times New Roman"/>
          <w:sz w:val="28"/>
          <w:szCs w:val="28"/>
        </w:rPr>
      </w:pPr>
      <w:r w:rsidRPr="00CE132B">
        <w:rPr>
          <w:noProof/>
        </w:rPr>
        <w:pict>
          <v:line id="_x0000_s1027" style="position:absolute;left:0;text-align:left;z-index:251658752" from="0,5.2pt" to="441pt,5.2pt"/>
        </w:pict>
      </w:r>
      <w:r w:rsidR="00A7316F">
        <w:rPr>
          <w:rFonts w:ascii="方正仿宋_GBK" w:eastAsia="方正仿宋_GBK" w:cs="方正仿宋_GBK"/>
          <w:sz w:val="32"/>
          <w:szCs w:val="32"/>
        </w:rPr>
        <w:t xml:space="preserve"> </w:t>
      </w:r>
      <w:r w:rsidR="001B3EA6">
        <w:rPr>
          <w:rFonts w:ascii="方正仿宋_GBK" w:eastAsia="方正仿宋_GBK" w:cs="方正仿宋_GBK" w:hint="eastAsia"/>
          <w:sz w:val="32"/>
          <w:szCs w:val="32"/>
        </w:rPr>
        <w:t xml:space="preserve"> </w:t>
      </w:r>
      <w:r w:rsidR="00A7316F" w:rsidRPr="00214CD7">
        <w:rPr>
          <w:rFonts w:ascii="方正仿宋_GBK" w:eastAsia="方正仿宋_GBK" w:cs="方正仿宋_GBK" w:hint="eastAsia"/>
          <w:sz w:val="28"/>
          <w:szCs w:val="28"/>
        </w:rPr>
        <w:t>南通工贸技师学院党政办公室</w:t>
      </w:r>
      <w:r w:rsidR="001B3EA6" w:rsidRPr="00214CD7">
        <w:rPr>
          <w:rFonts w:ascii="方正仿宋_GBK" w:eastAsia="方正仿宋_GBK" w:cs="方正仿宋_GBK"/>
          <w:sz w:val="28"/>
          <w:szCs w:val="28"/>
        </w:rPr>
        <w:t xml:space="preserve">    </w:t>
      </w:r>
      <w:r w:rsidR="001B3EA6" w:rsidRPr="00214CD7">
        <w:rPr>
          <w:rFonts w:ascii="方正仿宋_GBK" w:eastAsia="方正仿宋_GBK" w:cs="方正仿宋_GBK" w:hint="eastAsia"/>
          <w:sz w:val="28"/>
          <w:szCs w:val="28"/>
        </w:rPr>
        <w:t xml:space="preserve"> </w:t>
      </w:r>
      <w:r w:rsidR="00214CD7">
        <w:rPr>
          <w:rFonts w:ascii="方正仿宋_GBK" w:eastAsia="方正仿宋_GBK" w:cs="方正仿宋_GBK" w:hint="eastAsia"/>
          <w:sz w:val="28"/>
          <w:szCs w:val="28"/>
        </w:rPr>
        <w:t xml:space="preserve">      </w:t>
      </w:r>
      <w:r w:rsidR="00A93CF8">
        <w:rPr>
          <w:rFonts w:ascii="方正仿宋_GBK" w:eastAsia="方正仿宋_GBK" w:cs="方正仿宋_GBK" w:hint="eastAsia"/>
          <w:sz w:val="28"/>
          <w:szCs w:val="28"/>
        </w:rPr>
        <w:t xml:space="preserve"> </w:t>
      </w:r>
      <w:r w:rsidR="00A7316F" w:rsidRPr="00214CD7">
        <w:rPr>
          <w:rFonts w:ascii="方正仿宋_GBK" w:eastAsia="方正仿宋_GBK" w:cs="方正仿宋_GBK"/>
          <w:sz w:val="28"/>
          <w:szCs w:val="28"/>
        </w:rPr>
        <w:t>201</w:t>
      </w:r>
      <w:r w:rsidR="00DF1F7A" w:rsidRPr="00214CD7">
        <w:rPr>
          <w:rFonts w:ascii="方正仿宋_GBK" w:eastAsia="方正仿宋_GBK" w:cs="方正仿宋_GBK" w:hint="eastAsia"/>
          <w:sz w:val="28"/>
          <w:szCs w:val="28"/>
        </w:rPr>
        <w:t>9</w:t>
      </w:r>
      <w:r w:rsidR="00A7316F" w:rsidRPr="00214CD7">
        <w:rPr>
          <w:rFonts w:ascii="方正仿宋_GBK" w:eastAsia="方正仿宋_GBK" w:cs="方正仿宋_GBK" w:hint="eastAsia"/>
          <w:sz w:val="28"/>
          <w:szCs w:val="28"/>
        </w:rPr>
        <w:t>年</w:t>
      </w:r>
      <w:r w:rsidR="00A93CF8">
        <w:rPr>
          <w:rFonts w:ascii="方正仿宋_GBK" w:eastAsia="方正仿宋_GBK" w:cs="方正仿宋_GBK" w:hint="eastAsia"/>
          <w:sz w:val="28"/>
          <w:szCs w:val="28"/>
        </w:rPr>
        <w:t>10</w:t>
      </w:r>
      <w:r w:rsidR="00A7316F" w:rsidRPr="00214CD7">
        <w:rPr>
          <w:rFonts w:ascii="方正仿宋_GBK" w:eastAsia="方正仿宋_GBK" w:cs="方正仿宋_GBK" w:hint="eastAsia"/>
          <w:sz w:val="28"/>
          <w:szCs w:val="28"/>
        </w:rPr>
        <w:t>月</w:t>
      </w:r>
      <w:r w:rsidR="00B8426A">
        <w:rPr>
          <w:rFonts w:ascii="方正仿宋_GBK" w:eastAsia="方正仿宋_GBK" w:cs="方正仿宋_GBK" w:hint="eastAsia"/>
          <w:sz w:val="28"/>
          <w:szCs w:val="28"/>
        </w:rPr>
        <w:t>9</w:t>
      </w:r>
      <w:r w:rsidR="00A7316F" w:rsidRPr="00214CD7">
        <w:rPr>
          <w:rFonts w:ascii="方正仿宋_GBK" w:eastAsia="方正仿宋_GBK" w:cs="方正仿宋_GBK" w:hint="eastAsia"/>
          <w:sz w:val="28"/>
          <w:szCs w:val="28"/>
        </w:rPr>
        <w:t>日印发</w:t>
      </w:r>
    </w:p>
    <w:p w:rsidR="00A7316F" w:rsidRPr="007A7E5D" w:rsidRDefault="00CE132B" w:rsidP="00655575">
      <w:pPr>
        <w:tabs>
          <w:tab w:val="left" w:pos="2880"/>
        </w:tabs>
        <w:spacing w:line="540" w:lineRule="exact"/>
        <w:ind w:firstLineChars="2300" w:firstLine="4830"/>
        <w:rPr>
          <w:rFonts w:ascii="仿宋_GB2312" w:eastAsia="仿宋_GB2312" w:cs="Times New Roman"/>
          <w:sz w:val="32"/>
          <w:szCs w:val="32"/>
        </w:rPr>
      </w:pPr>
      <w:r w:rsidRPr="00CE132B">
        <w:rPr>
          <w:noProof/>
        </w:rPr>
        <w:pict>
          <v:shapetype id="_x0000_t202" coordsize="21600,21600" o:spt="202" path="m,l,21600r21600,l21600,xe">
            <v:stroke joinstyle="miter"/>
            <v:path gradientshapeok="t" o:connecttype="rect"/>
          </v:shapetype>
          <v:shape id="_x0000_s1029" type="#_x0000_t202" style="position:absolute;left:0;text-align:left;margin-left:-22.35pt;margin-top:33.55pt;width:84pt;height:59.4pt;z-index:251659776" stroked="f">
            <v:textbox>
              <w:txbxContent>
                <w:p w:rsidR="0018560F" w:rsidRDefault="0018560F"/>
              </w:txbxContent>
            </v:textbox>
          </v:shape>
        </w:pict>
      </w:r>
      <w:r w:rsidRPr="00CE132B">
        <w:rPr>
          <w:noProof/>
        </w:rPr>
        <w:pict>
          <v:line id="_x0000_s1028" style="position:absolute;left:0;text-align:left;z-index:251657728" from="0,5.1pt" to="441pt,5.1pt"/>
        </w:pict>
      </w:r>
    </w:p>
    <w:sectPr w:rsidR="00A7316F" w:rsidRPr="007A7E5D" w:rsidSect="004D00C1">
      <w:footerReference w:type="even" r:id="rId7"/>
      <w:pgSz w:w="11906" w:h="16838" w:code="9"/>
      <w:pgMar w:top="1440" w:right="170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6E" w:rsidRDefault="0051316E" w:rsidP="00E94337">
      <w:pPr>
        <w:rPr>
          <w:rFonts w:cs="Times New Roman"/>
        </w:rPr>
      </w:pPr>
      <w:r>
        <w:rPr>
          <w:rFonts w:cs="Times New Roman"/>
        </w:rPr>
        <w:separator/>
      </w:r>
    </w:p>
  </w:endnote>
  <w:endnote w:type="continuationSeparator" w:id="0">
    <w:p w:rsidR="0051316E" w:rsidRDefault="0051316E" w:rsidP="00E9433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F" w:rsidRPr="001B3EA6" w:rsidRDefault="00CE132B" w:rsidP="001B3EA6">
    <w:pPr>
      <w:pStyle w:val="a5"/>
      <w:numPr>
        <w:ilvl w:val="0"/>
        <w:numId w:val="2"/>
      </w:numPr>
      <w:rPr>
        <w:rFonts w:ascii="仿宋" w:eastAsia="仿宋" w:hAnsi="仿宋" w:cs="宋体"/>
        <w:sz w:val="28"/>
        <w:szCs w:val="28"/>
      </w:rPr>
    </w:pPr>
    <w:r w:rsidRPr="001B3EA6">
      <w:rPr>
        <w:rFonts w:ascii="仿宋" w:eastAsia="仿宋" w:hAnsi="仿宋" w:cs="宋体"/>
        <w:sz w:val="28"/>
        <w:szCs w:val="28"/>
      </w:rPr>
      <w:fldChar w:fldCharType="begin"/>
    </w:r>
    <w:r w:rsidR="00A7316F" w:rsidRPr="001B3EA6">
      <w:rPr>
        <w:rFonts w:ascii="仿宋" w:eastAsia="仿宋" w:hAnsi="仿宋" w:cs="宋体"/>
        <w:sz w:val="28"/>
        <w:szCs w:val="28"/>
      </w:rPr>
      <w:instrText xml:space="preserve"> PAGE   \* MERGEFORMAT </w:instrText>
    </w:r>
    <w:r w:rsidRPr="001B3EA6">
      <w:rPr>
        <w:rFonts w:ascii="仿宋" w:eastAsia="仿宋" w:hAnsi="仿宋" w:cs="宋体"/>
        <w:sz w:val="28"/>
        <w:szCs w:val="28"/>
      </w:rPr>
      <w:fldChar w:fldCharType="separate"/>
    </w:r>
    <w:r w:rsidR="00E80399" w:rsidRPr="00E80399">
      <w:rPr>
        <w:rFonts w:ascii="仿宋" w:eastAsia="仿宋" w:hAnsi="仿宋" w:cs="宋体"/>
        <w:noProof/>
        <w:sz w:val="28"/>
        <w:szCs w:val="28"/>
        <w:lang w:val="zh-CN"/>
      </w:rPr>
      <w:t>6</w:t>
    </w:r>
    <w:r w:rsidRPr="001B3EA6">
      <w:rPr>
        <w:rFonts w:ascii="仿宋" w:eastAsia="仿宋" w:hAnsi="仿宋" w:cs="宋体"/>
        <w:sz w:val="28"/>
        <w:szCs w:val="28"/>
      </w:rPr>
      <w:fldChar w:fldCharType="end"/>
    </w:r>
    <w:r w:rsidR="001B3EA6">
      <w:rPr>
        <w:rFonts w:ascii="仿宋" w:eastAsia="仿宋" w:hAnsi="仿宋" w:cs="宋体" w:hint="eastAsia"/>
        <w:sz w:val="28"/>
        <w:szCs w:val="28"/>
      </w:rPr>
      <w:t xml:space="preserve"> —</w:t>
    </w:r>
  </w:p>
  <w:p w:rsidR="00A7316F" w:rsidRDefault="00A7316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6E" w:rsidRDefault="0051316E" w:rsidP="00E94337">
      <w:pPr>
        <w:rPr>
          <w:rFonts w:cs="Times New Roman"/>
        </w:rPr>
      </w:pPr>
      <w:r>
        <w:rPr>
          <w:rFonts w:cs="Times New Roman"/>
        </w:rPr>
        <w:separator/>
      </w:r>
    </w:p>
  </w:footnote>
  <w:footnote w:type="continuationSeparator" w:id="0">
    <w:p w:rsidR="0051316E" w:rsidRDefault="0051316E" w:rsidP="00E9433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885C7"/>
    <w:multiLevelType w:val="singleLevel"/>
    <w:tmpl w:val="984885C7"/>
    <w:lvl w:ilvl="0">
      <w:start w:val="1"/>
      <w:numFmt w:val="chineseCounting"/>
      <w:suff w:val="nothing"/>
      <w:lvlText w:val="%1．"/>
      <w:lvlJc w:val="left"/>
      <w:rPr>
        <w:rFonts w:hint="eastAsia"/>
      </w:rPr>
    </w:lvl>
  </w:abstractNum>
  <w:abstractNum w:abstractNumId="1">
    <w:nsid w:val="C821342F"/>
    <w:multiLevelType w:val="singleLevel"/>
    <w:tmpl w:val="C821342F"/>
    <w:lvl w:ilvl="0">
      <w:start w:val="1"/>
      <w:numFmt w:val="decimal"/>
      <w:lvlText w:val="%1."/>
      <w:lvlJc w:val="left"/>
      <w:pPr>
        <w:tabs>
          <w:tab w:val="num" w:pos="312"/>
        </w:tabs>
      </w:pPr>
    </w:lvl>
  </w:abstractNum>
  <w:abstractNum w:abstractNumId="2">
    <w:nsid w:val="07127B85"/>
    <w:multiLevelType w:val="hybridMultilevel"/>
    <w:tmpl w:val="F9143098"/>
    <w:lvl w:ilvl="0" w:tplc="DF382104">
      <w:start w:val="2"/>
      <w:numFmt w:val="japaneseCounting"/>
      <w:lvlText w:val="%1、"/>
      <w:lvlJc w:val="left"/>
      <w:pPr>
        <w:ind w:left="1260" w:hanging="720"/>
      </w:pPr>
      <w:rPr>
        <w:rFonts w:hint="default"/>
        <w:b/>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16A85187"/>
    <w:multiLevelType w:val="hybridMultilevel"/>
    <w:tmpl w:val="DA80E3D4"/>
    <w:lvl w:ilvl="0" w:tplc="BDB69FAA">
      <w:numFmt w:val="bullet"/>
      <w:lvlText w:val="—"/>
      <w:lvlJc w:val="left"/>
      <w:pPr>
        <w:ind w:left="360" w:hanging="360"/>
      </w:pPr>
      <w:rPr>
        <w:rFonts w:ascii="仿宋" w:eastAsia="仿宋" w:hAnsi="仿宋"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2732A46"/>
    <w:multiLevelType w:val="hybridMultilevel"/>
    <w:tmpl w:val="60BCA730"/>
    <w:lvl w:ilvl="0" w:tplc="8BA244B2">
      <w:start w:val="1"/>
      <w:numFmt w:val="decimal"/>
      <w:lvlText w:val="%1."/>
      <w:lvlJc w:val="left"/>
      <w:pPr>
        <w:ind w:left="1140" w:hanging="720"/>
      </w:pPr>
      <w:rPr>
        <w:rFonts w:ascii="方正仿宋_GBK" w:eastAsia="方正仿宋_GBK" w:hAnsi="Times New Roman"/>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594724CB"/>
    <w:multiLevelType w:val="singleLevel"/>
    <w:tmpl w:val="594724CB"/>
    <w:lvl w:ilvl="0">
      <w:start w:val="2"/>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FCA"/>
    <w:rsid w:val="000079CC"/>
    <w:rsid w:val="000271CE"/>
    <w:rsid w:val="000531A9"/>
    <w:rsid w:val="00097C21"/>
    <w:rsid w:val="000A68AE"/>
    <w:rsid w:val="000B2F52"/>
    <w:rsid w:val="00111D61"/>
    <w:rsid w:val="00112CE9"/>
    <w:rsid w:val="001132F6"/>
    <w:rsid w:val="0013357F"/>
    <w:rsid w:val="001532A7"/>
    <w:rsid w:val="00156EBE"/>
    <w:rsid w:val="0018560F"/>
    <w:rsid w:val="00191A72"/>
    <w:rsid w:val="00197A9F"/>
    <w:rsid w:val="001A5C03"/>
    <w:rsid w:val="001B3EA6"/>
    <w:rsid w:val="001D06AF"/>
    <w:rsid w:val="001E615E"/>
    <w:rsid w:val="001F1FEC"/>
    <w:rsid w:val="00212AB4"/>
    <w:rsid w:val="00214CD7"/>
    <w:rsid w:val="0021542E"/>
    <w:rsid w:val="002874BC"/>
    <w:rsid w:val="002A0CE7"/>
    <w:rsid w:val="002D111B"/>
    <w:rsid w:val="002D2877"/>
    <w:rsid w:val="002E3A3D"/>
    <w:rsid w:val="002E4801"/>
    <w:rsid w:val="002E78E8"/>
    <w:rsid w:val="002F7FD5"/>
    <w:rsid w:val="00317209"/>
    <w:rsid w:val="00373D85"/>
    <w:rsid w:val="00390DCD"/>
    <w:rsid w:val="00392A26"/>
    <w:rsid w:val="0039456B"/>
    <w:rsid w:val="00397CE9"/>
    <w:rsid w:val="003B2866"/>
    <w:rsid w:val="003C2AD6"/>
    <w:rsid w:val="003C7BD6"/>
    <w:rsid w:val="003D036F"/>
    <w:rsid w:val="003F2F92"/>
    <w:rsid w:val="003F533E"/>
    <w:rsid w:val="0040643C"/>
    <w:rsid w:val="00407442"/>
    <w:rsid w:val="004206D5"/>
    <w:rsid w:val="004245CA"/>
    <w:rsid w:val="00456B03"/>
    <w:rsid w:val="00492286"/>
    <w:rsid w:val="004A6D75"/>
    <w:rsid w:val="004C2587"/>
    <w:rsid w:val="004C7EE5"/>
    <w:rsid w:val="004D00C1"/>
    <w:rsid w:val="0051316E"/>
    <w:rsid w:val="005427B7"/>
    <w:rsid w:val="005433B6"/>
    <w:rsid w:val="00556402"/>
    <w:rsid w:val="005616AB"/>
    <w:rsid w:val="00577D54"/>
    <w:rsid w:val="00580705"/>
    <w:rsid w:val="0058218C"/>
    <w:rsid w:val="00583E80"/>
    <w:rsid w:val="005A626B"/>
    <w:rsid w:val="005B46DF"/>
    <w:rsid w:val="005E57AC"/>
    <w:rsid w:val="005F3BAE"/>
    <w:rsid w:val="00602985"/>
    <w:rsid w:val="00655575"/>
    <w:rsid w:val="00685A26"/>
    <w:rsid w:val="006879AF"/>
    <w:rsid w:val="006908BC"/>
    <w:rsid w:val="00692671"/>
    <w:rsid w:val="0069496A"/>
    <w:rsid w:val="006D2E57"/>
    <w:rsid w:val="007078B1"/>
    <w:rsid w:val="00710241"/>
    <w:rsid w:val="007269B0"/>
    <w:rsid w:val="007A0AD1"/>
    <w:rsid w:val="007A7E5D"/>
    <w:rsid w:val="007C1EF2"/>
    <w:rsid w:val="007C3451"/>
    <w:rsid w:val="007F65D9"/>
    <w:rsid w:val="00806096"/>
    <w:rsid w:val="00817136"/>
    <w:rsid w:val="00872458"/>
    <w:rsid w:val="008742A5"/>
    <w:rsid w:val="00874775"/>
    <w:rsid w:val="00877131"/>
    <w:rsid w:val="008963B5"/>
    <w:rsid w:val="008B03DD"/>
    <w:rsid w:val="008B4840"/>
    <w:rsid w:val="008D0F97"/>
    <w:rsid w:val="008F1A57"/>
    <w:rsid w:val="008F3935"/>
    <w:rsid w:val="00900AB3"/>
    <w:rsid w:val="009225D0"/>
    <w:rsid w:val="00936779"/>
    <w:rsid w:val="009472F4"/>
    <w:rsid w:val="00955A86"/>
    <w:rsid w:val="0097019E"/>
    <w:rsid w:val="009738B8"/>
    <w:rsid w:val="00975A36"/>
    <w:rsid w:val="00985BA0"/>
    <w:rsid w:val="00994061"/>
    <w:rsid w:val="009A6B19"/>
    <w:rsid w:val="009C335E"/>
    <w:rsid w:val="009C5C54"/>
    <w:rsid w:val="009D1BA9"/>
    <w:rsid w:val="009F381F"/>
    <w:rsid w:val="009F466C"/>
    <w:rsid w:val="009F48D0"/>
    <w:rsid w:val="00A23161"/>
    <w:rsid w:val="00A34087"/>
    <w:rsid w:val="00A35D76"/>
    <w:rsid w:val="00A40C67"/>
    <w:rsid w:val="00A5675D"/>
    <w:rsid w:val="00A7316F"/>
    <w:rsid w:val="00A93CF8"/>
    <w:rsid w:val="00AB7FDD"/>
    <w:rsid w:val="00B07CF4"/>
    <w:rsid w:val="00B219C9"/>
    <w:rsid w:val="00B23617"/>
    <w:rsid w:val="00B272A8"/>
    <w:rsid w:val="00B3450A"/>
    <w:rsid w:val="00B37351"/>
    <w:rsid w:val="00B37E6C"/>
    <w:rsid w:val="00B43A71"/>
    <w:rsid w:val="00B460E7"/>
    <w:rsid w:val="00B559AD"/>
    <w:rsid w:val="00B60FCA"/>
    <w:rsid w:val="00B76BBA"/>
    <w:rsid w:val="00B8426A"/>
    <w:rsid w:val="00B94F17"/>
    <w:rsid w:val="00B96CD6"/>
    <w:rsid w:val="00B971AE"/>
    <w:rsid w:val="00BC3E1F"/>
    <w:rsid w:val="00BD31F3"/>
    <w:rsid w:val="00BE5DE8"/>
    <w:rsid w:val="00C31F9B"/>
    <w:rsid w:val="00C402C7"/>
    <w:rsid w:val="00C44891"/>
    <w:rsid w:val="00C843FA"/>
    <w:rsid w:val="00C87E50"/>
    <w:rsid w:val="00CA2D98"/>
    <w:rsid w:val="00CD0C5E"/>
    <w:rsid w:val="00CD7CD0"/>
    <w:rsid w:val="00CE132B"/>
    <w:rsid w:val="00CE147C"/>
    <w:rsid w:val="00D143A4"/>
    <w:rsid w:val="00D15244"/>
    <w:rsid w:val="00D242C0"/>
    <w:rsid w:val="00D31DA9"/>
    <w:rsid w:val="00D41E66"/>
    <w:rsid w:val="00D515BD"/>
    <w:rsid w:val="00D72F44"/>
    <w:rsid w:val="00D80462"/>
    <w:rsid w:val="00DD0A94"/>
    <w:rsid w:val="00DD428E"/>
    <w:rsid w:val="00DD52E7"/>
    <w:rsid w:val="00DD5471"/>
    <w:rsid w:val="00DD5CAE"/>
    <w:rsid w:val="00DF1F7A"/>
    <w:rsid w:val="00E2602D"/>
    <w:rsid w:val="00E369FF"/>
    <w:rsid w:val="00E375FC"/>
    <w:rsid w:val="00E633A9"/>
    <w:rsid w:val="00E641C1"/>
    <w:rsid w:val="00E80399"/>
    <w:rsid w:val="00E851FF"/>
    <w:rsid w:val="00E8611B"/>
    <w:rsid w:val="00E94337"/>
    <w:rsid w:val="00EA0AA1"/>
    <w:rsid w:val="00EA7DA9"/>
    <w:rsid w:val="00ED15A3"/>
    <w:rsid w:val="00EE0F18"/>
    <w:rsid w:val="00F05ADC"/>
    <w:rsid w:val="00F25C9F"/>
    <w:rsid w:val="00F3694D"/>
    <w:rsid w:val="00F369D3"/>
    <w:rsid w:val="00F47EDE"/>
    <w:rsid w:val="00F550DF"/>
    <w:rsid w:val="00F63B57"/>
    <w:rsid w:val="00FA2983"/>
    <w:rsid w:val="00FB72E7"/>
    <w:rsid w:val="00FC4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D0"/>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6B03"/>
    <w:pPr>
      <w:ind w:firstLineChars="200" w:firstLine="420"/>
    </w:pPr>
  </w:style>
  <w:style w:type="paragraph" w:styleId="a4">
    <w:name w:val="header"/>
    <w:basedOn w:val="a"/>
    <w:link w:val="Char"/>
    <w:uiPriority w:val="99"/>
    <w:semiHidden/>
    <w:rsid w:val="00E94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94337"/>
    <w:rPr>
      <w:sz w:val="18"/>
      <w:szCs w:val="18"/>
    </w:rPr>
  </w:style>
  <w:style w:type="paragraph" w:styleId="a5">
    <w:name w:val="footer"/>
    <w:basedOn w:val="a"/>
    <w:link w:val="Char0"/>
    <w:uiPriority w:val="99"/>
    <w:rsid w:val="00E94337"/>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94337"/>
    <w:rPr>
      <w:sz w:val="18"/>
      <w:szCs w:val="18"/>
    </w:rPr>
  </w:style>
  <w:style w:type="paragraph" w:styleId="a6">
    <w:name w:val="Date"/>
    <w:basedOn w:val="a"/>
    <w:next w:val="a"/>
    <w:link w:val="Char1"/>
    <w:uiPriority w:val="99"/>
    <w:semiHidden/>
    <w:rsid w:val="007A7E5D"/>
    <w:pPr>
      <w:ind w:leftChars="2500" w:left="100"/>
    </w:pPr>
  </w:style>
  <w:style w:type="character" w:customStyle="1" w:styleId="Char1">
    <w:name w:val="日期 Char"/>
    <w:basedOn w:val="a0"/>
    <w:link w:val="a6"/>
    <w:uiPriority w:val="99"/>
    <w:semiHidden/>
    <w:locked/>
    <w:rsid w:val="007A7E5D"/>
    <w:rPr>
      <w:kern w:val="2"/>
      <w:sz w:val="21"/>
      <w:szCs w:val="21"/>
    </w:rPr>
  </w:style>
  <w:style w:type="paragraph" w:styleId="a7">
    <w:name w:val="Balloon Text"/>
    <w:basedOn w:val="a"/>
    <w:link w:val="Char2"/>
    <w:uiPriority w:val="99"/>
    <w:semiHidden/>
    <w:rsid w:val="00CA2D98"/>
    <w:rPr>
      <w:sz w:val="18"/>
      <w:szCs w:val="18"/>
    </w:rPr>
  </w:style>
  <w:style w:type="character" w:customStyle="1" w:styleId="Char2">
    <w:name w:val="批注框文本 Char"/>
    <w:basedOn w:val="a0"/>
    <w:link w:val="a7"/>
    <w:uiPriority w:val="99"/>
    <w:semiHidden/>
    <w:rsid w:val="00367FD1"/>
    <w:rPr>
      <w:rFonts w:cs="Calibri"/>
      <w:sz w:val="0"/>
      <w:szCs w:val="0"/>
    </w:rPr>
  </w:style>
  <w:style w:type="paragraph" w:customStyle="1" w:styleId="reader-word-layer">
    <w:name w:val="reader-word-layer"/>
    <w:basedOn w:val="a"/>
    <w:rsid w:val="006949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394</Words>
  <Characters>2248</Characters>
  <Application>Microsoft Office Word</Application>
  <DocSecurity>0</DocSecurity>
  <Lines>18</Lines>
  <Paragraphs>5</Paragraphs>
  <ScaleCrop>false</ScaleCrop>
  <Company>Lenovo</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南通工贸技师学院</dc:title>
  <dc:creator>Lenovo</dc:creator>
  <cp:lastModifiedBy>张美琴</cp:lastModifiedBy>
  <cp:revision>77</cp:revision>
  <cp:lastPrinted>2019-10-09T06:31:00Z</cp:lastPrinted>
  <dcterms:created xsi:type="dcterms:W3CDTF">2019-05-29T03:19:00Z</dcterms:created>
  <dcterms:modified xsi:type="dcterms:W3CDTF">2019-10-16T04:21:00Z</dcterms:modified>
</cp:coreProperties>
</file>